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FCCD1" w14:textId="77777777" w:rsidR="00B331E7" w:rsidRPr="00303DA0" w:rsidRDefault="00B331E7" w:rsidP="00B331E7">
      <w:pPr>
        <w:spacing w:after="0" w:line="276" w:lineRule="auto"/>
        <w:ind w:right="13"/>
        <w:jc w:val="center"/>
        <w:rPr>
          <w:rFonts w:ascii="Bakari" w:hAnsi="Bakari" w:cs="Bakari"/>
          <w:bCs/>
          <w:i/>
          <w:iCs/>
          <w:sz w:val="20"/>
          <w:szCs w:val="20"/>
        </w:rPr>
      </w:pPr>
      <w:r w:rsidRPr="00303DA0">
        <w:rPr>
          <w:rFonts w:ascii="Bakari" w:hAnsi="Bakari" w:cs="Bakari"/>
          <w:bCs/>
          <w:i/>
          <w:iCs/>
          <w:sz w:val="20"/>
          <w:szCs w:val="20"/>
        </w:rPr>
        <w:t>ივანე ჯავახიშვილის სახელობის თბილისის სახელმწიფო უნივერსიტეტის  გამომცემლობა</w:t>
      </w:r>
    </w:p>
    <w:p w14:paraId="03613736" w14:textId="77777777" w:rsidR="00B331E7" w:rsidRPr="00303DA0" w:rsidRDefault="00B331E7" w:rsidP="00B331E7">
      <w:pPr>
        <w:spacing w:after="0" w:line="276" w:lineRule="auto"/>
        <w:ind w:right="13"/>
        <w:jc w:val="center"/>
        <w:rPr>
          <w:rFonts w:ascii="Times New Roman" w:hAnsi="Times New Roman" w:cs="Times New Roman"/>
          <w:i/>
        </w:rPr>
      </w:pPr>
      <w:r w:rsidRPr="00303DA0">
        <w:rPr>
          <w:noProof/>
          <w:lang w:val="en-US"/>
        </w:rPr>
        <w:drawing>
          <wp:anchor distT="0" distB="0" distL="0" distR="0" simplePos="0" relativeHeight="251660800" behindDoc="0" locked="0" layoutInCell="1" allowOverlap="0" wp14:anchorId="79E8400F" wp14:editId="5DEE7742">
            <wp:simplePos x="0" y="0"/>
            <wp:positionH relativeFrom="column">
              <wp:posOffset>4596765</wp:posOffset>
            </wp:positionH>
            <wp:positionV relativeFrom="line">
              <wp:posOffset>141605</wp:posOffset>
            </wp:positionV>
            <wp:extent cx="652145" cy="177165"/>
            <wp:effectExtent l="19050" t="0" r="0" b="0"/>
            <wp:wrapSquare wrapText="bothSides"/>
            <wp:docPr id="22" name="Picture 5"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irrors.creativecommons.org/presskit/buttons/88x31/png/by.png"/>
                    <pic:cNvPicPr>
                      <a:picLocks noChangeAspect="1" noChangeArrowheads="1"/>
                    </pic:cNvPicPr>
                  </pic:nvPicPr>
                  <pic:blipFill>
                    <a:blip r:embed="rId8"/>
                    <a:srcRect/>
                    <a:stretch>
                      <a:fillRect/>
                    </a:stretch>
                  </pic:blipFill>
                  <pic:spPr bwMode="auto">
                    <a:xfrm>
                      <a:off x="0" y="0"/>
                      <a:ext cx="652145" cy="177165"/>
                    </a:xfrm>
                    <a:prstGeom prst="rect">
                      <a:avLst/>
                    </a:prstGeom>
                    <a:noFill/>
                  </pic:spPr>
                </pic:pic>
              </a:graphicData>
            </a:graphic>
          </wp:anchor>
        </w:drawing>
      </w:r>
      <w:r w:rsidRPr="00303DA0">
        <w:rPr>
          <w:rFonts w:ascii="Times New Roman" w:hAnsi="Times New Roman" w:cs="Times New Roman"/>
          <w:i/>
        </w:rPr>
        <w:t xml:space="preserve">   Ivane Javakhishvili Tbilisi State University Press                                   </w:t>
      </w:r>
    </w:p>
    <w:p w14:paraId="438FC3F5" w14:textId="77777777" w:rsidR="00B331E7" w:rsidRPr="00303DA0" w:rsidRDefault="00B331E7" w:rsidP="00B331E7">
      <w:pPr>
        <w:spacing w:after="0" w:line="276" w:lineRule="auto"/>
        <w:jc w:val="center"/>
        <w:rPr>
          <w:rFonts w:cs="Times New Roman"/>
          <w:sz w:val="18"/>
          <w:szCs w:val="18"/>
        </w:rPr>
      </w:pPr>
      <w:r w:rsidRPr="00303DA0">
        <w:rPr>
          <w:rFonts w:ascii="LitMtavrPS" w:hAnsi="LitMtavrPS"/>
          <w:sz w:val="18"/>
          <w:szCs w:val="18"/>
        </w:rPr>
        <w:t xml:space="preserve">enaTmecnierebis sakiTxebi </w:t>
      </w:r>
      <w:r w:rsidRPr="00303DA0">
        <w:rPr>
          <w:rFonts w:ascii="Times New Roman" w:hAnsi="Times New Roman" w:cs="Times New Roman"/>
          <w:sz w:val="18"/>
          <w:szCs w:val="18"/>
        </w:rPr>
        <w:t>– ISSUES OF LINGUISTICS</w:t>
      </w:r>
      <w:r w:rsidRPr="00303DA0">
        <w:rPr>
          <w:rFonts w:cs="Times New Roman"/>
          <w:sz w:val="18"/>
          <w:szCs w:val="18"/>
        </w:rPr>
        <w:t xml:space="preserve">                                               </w:t>
      </w:r>
    </w:p>
    <w:p w14:paraId="7D5D6C13" w14:textId="77777777" w:rsidR="00B331E7" w:rsidRPr="00303DA0" w:rsidRDefault="00B331E7" w:rsidP="00B331E7">
      <w:pPr>
        <w:spacing w:after="0" w:line="276" w:lineRule="auto"/>
        <w:jc w:val="center"/>
        <w:rPr>
          <w:i/>
          <w:sz w:val="18"/>
          <w:szCs w:val="18"/>
          <w:lang w:val="en-US"/>
        </w:rPr>
      </w:pPr>
      <w:r w:rsidRPr="00303DA0">
        <w:rPr>
          <w:rFonts w:ascii="Times New Roman" w:hAnsi="Times New Roman" w:cs="Times New Roman"/>
          <w:b/>
          <w:bCs/>
          <w:sz w:val="18"/>
          <w:szCs w:val="18"/>
        </w:rPr>
        <w:t xml:space="preserve">                                                  </w:t>
      </w:r>
      <w:r w:rsidRPr="00303DA0">
        <w:rPr>
          <w:rFonts w:ascii="Times New Roman" w:hAnsi="Times New Roman" w:cs="Times New Roman"/>
          <w:b/>
          <w:bCs/>
          <w:sz w:val="18"/>
          <w:szCs w:val="18"/>
          <w:lang w:val="de-DE"/>
        </w:rPr>
        <w:t>2025, N. 18</w:t>
      </w:r>
      <w:r w:rsidRPr="00303DA0">
        <w:rPr>
          <w:rFonts w:ascii="Times New Roman" w:hAnsi="Times New Roman" w:cs="Times New Roman"/>
          <w:b/>
          <w:bCs/>
          <w:sz w:val="18"/>
          <w:szCs w:val="18"/>
        </w:rPr>
        <w:t xml:space="preserve">. </w:t>
      </w:r>
      <w:r w:rsidRPr="00303DA0">
        <w:rPr>
          <w:rFonts w:ascii="Times New Roman" w:hAnsi="Times New Roman" w:cs="Times New Roman"/>
          <w:b/>
          <w:bCs/>
          <w:sz w:val="18"/>
          <w:szCs w:val="18"/>
          <w:lang w:val="de-DE"/>
        </w:rPr>
        <w:t>ISSN 1512-0473</w:t>
      </w:r>
      <w:r w:rsidRPr="00303DA0">
        <w:rPr>
          <w:rFonts w:ascii="Times New Roman" w:hAnsi="Times New Roman" w:cs="Times New Roman"/>
          <w:b/>
          <w:bCs/>
          <w:sz w:val="18"/>
          <w:szCs w:val="18"/>
        </w:rPr>
        <w:t xml:space="preserve">. </w:t>
      </w:r>
      <w:r w:rsidRPr="00303DA0">
        <w:rPr>
          <w:rFonts w:ascii="Times New Roman" w:hAnsi="Times New Roman" w:cs="Times New Roman"/>
          <w:b/>
          <w:bCs/>
          <w:sz w:val="18"/>
          <w:szCs w:val="18"/>
          <w:lang w:val="de-DE"/>
        </w:rPr>
        <w:t>E-ISSN 1512-0473</w:t>
      </w:r>
      <w:r w:rsidRPr="00303DA0">
        <w:rPr>
          <w:rFonts w:ascii="Times New Roman" w:hAnsi="Times New Roman" w:cs="Times New Roman"/>
          <w:b/>
          <w:bCs/>
          <w:sz w:val="18"/>
          <w:szCs w:val="18"/>
        </w:rPr>
        <w:t xml:space="preserve">       </w:t>
      </w:r>
      <w:r w:rsidRPr="00303DA0">
        <w:rPr>
          <w:b/>
          <w:bCs/>
          <w:sz w:val="18"/>
          <w:szCs w:val="18"/>
        </w:rPr>
        <w:t xml:space="preserve">         </w:t>
      </w:r>
      <w:r w:rsidRPr="00303DA0">
        <w:rPr>
          <w:b/>
          <w:bCs/>
          <w:i/>
          <w:sz w:val="18"/>
          <w:szCs w:val="18"/>
        </w:rPr>
        <w:t xml:space="preserve">       </w:t>
      </w:r>
      <w:r w:rsidRPr="00303DA0">
        <w:rPr>
          <w:rFonts w:cs="Times New Roman"/>
          <w:i/>
          <w:sz w:val="18"/>
          <w:szCs w:val="18"/>
        </w:rPr>
        <w:t>©</w:t>
      </w:r>
      <w:r w:rsidRPr="00303DA0">
        <w:rPr>
          <w:rFonts w:cs="Times New Roman"/>
          <w:i/>
          <w:sz w:val="16"/>
          <w:szCs w:val="16"/>
        </w:rPr>
        <w:t>Th</w:t>
      </w:r>
      <w:r w:rsidRPr="00303DA0">
        <w:rPr>
          <w:rFonts w:ascii="Sylfaen" w:hAnsi="Sylfaen" w:cs="Times New Roman"/>
          <w:i/>
          <w:sz w:val="16"/>
          <w:szCs w:val="16"/>
        </w:rPr>
        <w:t xml:space="preserve">e </w:t>
      </w:r>
      <w:r w:rsidRPr="00303DA0">
        <w:rPr>
          <w:rFonts w:cs="Times New Roman"/>
          <w:i/>
          <w:sz w:val="16"/>
          <w:szCs w:val="16"/>
        </w:rPr>
        <w:t xml:space="preserve"> Author(s</w:t>
      </w:r>
      <w:r w:rsidRPr="00303DA0">
        <w:rPr>
          <w:rFonts w:ascii="Sylfaen" w:hAnsi="Sylfaen" w:cs="Times New Roman"/>
          <w:i/>
          <w:sz w:val="16"/>
          <w:szCs w:val="16"/>
        </w:rPr>
        <w:t>)</w:t>
      </w:r>
      <w:r w:rsidRPr="00303DA0">
        <w:rPr>
          <w:rFonts w:cs="Times New Roman"/>
          <w:i/>
          <w:noProof/>
          <w:sz w:val="16"/>
          <w:szCs w:val="16"/>
          <w:lang w:val="en-US"/>
        </w:rPr>
        <w:drawing>
          <wp:inline distT="0" distB="0" distL="0" distR="0" wp14:anchorId="206209E7" wp14:editId="6C229E1C">
            <wp:extent cx="95250" cy="10223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5250" cy="102235"/>
                    </a:xfrm>
                    <a:prstGeom prst="rect">
                      <a:avLst/>
                    </a:prstGeom>
                    <a:noFill/>
                    <a:ln w="9525">
                      <a:noFill/>
                      <a:miter lim="800000"/>
                      <a:headEnd/>
                      <a:tailEnd/>
                    </a:ln>
                  </pic:spPr>
                </pic:pic>
              </a:graphicData>
            </a:graphic>
          </wp:inline>
        </w:drawing>
      </w:r>
    </w:p>
    <w:p w14:paraId="040803CD" w14:textId="77777777" w:rsidR="000D489A" w:rsidRPr="00303DA0" w:rsidRDefault="00476A7B" w:rsidP="00B331E7">
      <w:pPr>
        <w:spacing w:after="0" w:line="276" w:lineRule="auto"/>
        <w:ind w:firstLine="567"/>
        <w:jc w:val="both"/>
        <w:rPr>
          <w:rFonts w:ascii="Bakari" w:hAnsi="Bakari" w:cs="Bakari"/>
          <w:i/>
          <w:sz w:val="20"/>
          <w:szCs w:val="20"/>
        </w:rPr>
      </w:pPr>
      <w:r w:rsidRPr="00303DA0">
        <w:rPr>
          <w:rFonts w:ascii="LitMtavrPS" w:hAnsi="LitMtavrPS" w:cs="Sylfaen"/>
          <w:i/>
          <w:sz w:val="20"/>
          <w:szCs w:val="20"/>
          <w:lang w:eastAsia="is-IS" w:bidi="is-IS"/>
        </w:rPr>
        <w:pict w14:anchorId="0718850C">
          <v:line id="Line 2" o:spid="_x0000_s1043" style="position:absolute;left:0;text-align:left;z-index:251657728;visibility:visible" from="63.15pt,5.35pt" to="41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" strokeweight="3pt">
            <v:stroke linestyle="thinThin"/>
          </v:line>
        </w:pict>
      </w:r>
      <w:r w:rsidRPr="00303DA0">
        <w:rPr>
          <w:rFonts w:ascii="LitMtavrPS" w:hAnsi="LitMtavrPS" w:cs="Sylfaen"/>
          <w:i/>
          <w:sz w:val="20"/>
          <w:szCs w:val="20"/>
          <w:lang w:eastAsia="is-IS" w:bidi="is-IS"/>
        </w:rPr>
        <w:pict w14:anchorId="52B4CDFD">
          <v:line id="Line 3" o:spid="_x0000_s1044" style="position:absolute;left:0;text-align:left;z-index:251658752;visibility:visible" from="0,5.35pt" to="351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" strokeweight="3pt">
            <v:stroke linestyle="thinThin"/>
          </v:line>
        </w:pict>
      </w:r>
    </w:p>
    <w:p w14:paraId="42867C5B" w14:textId="2856D191" w:rsidR="00AA094C" w:rsidRPr="00303DA0" w:rsidRDefault="00AA094C" w:rsidP="00AA094C">
      <w:pPr>
        <w:spacing w:after="0"/>
        <w:rPr>
          <w:rFonts w:ascii="Sylfaen" w:hAnsi="Sylfaen" w:cs="Bakari"/>
          <w:bCs/>
          <w:color w:val="0033CC"/>
          <w:kern w:val="36"/>
        </w:rPr>
      </w:pPr>
      <w:r w:rsidRPr="00303DA0">
        <w:rPr>
          <w:rFonts w:ascii="Sylfaen" w:hAnsi="Sylfaen" w:cs="Bakari"/>
          <w:bCs/>
          <w:i/>
          <w:iCs/>
          <w:color w:val="0033CC"/>
          <w:sz w:val="20"/>
          <w:szCs w:val="20"/>
        </w:rPr>
        <w:t>DOI: 10.55804/jtsu.15120473.2025.18.0</w:t>
      </w:r>
      <w:r w:rsidRPr="00303DA0">
        <w:rPr>
          <w:rFonts w:ascii="Sylfaen" w:hAnsi="Sylfaen" w:cs="Bakari"/>
          <w:bCs/>
          <w:i/>
          <w:iCs/>
          <w:color w:val="0033CC"/>
          <w:sz w:val="20"/>
          <w:szCs w:val="20"/>
          <w:lang w:val="en-US"/>
        </w:rPr>
        <w:t>8</w:t>
      </w:r>
    </w:p>
    <w:p w14:paraId="3C5D8155" w14:textId="77777777" w:rsidR="00565901" w:rsidRPr="00303DA0" w:rsidRDefault="00565901" w:rsidP="00B331E7">
      <w:pPr>
        <w:spacing w:after="0" w:line="276" w:lineRule="auto"/>
        <w:jc w:val="center"/>
        <w:rPr>
          <w:rFonts w:ascii="LitMtavrPS" w:hAnsi="Bakari" w:cs="Bakari"/>
          <w:bCs/>
          <w:lang w:val="en-US"/>
        </w:rPr>
      </w:pPr>
      <w:r w:rsidRPr="00303DA0">
        <w:rPr>
          <w:rFonts w:ascii="LitMtavrPS" w:hAnsi="Bakari" w:cs="Bakari"/>
          <w:bCs/>
        </w:rPr>
        <w:t>უარყოფითი</w:t>
      </w:r>
      <w:r w:rsidRPr="00303DA0">
        <w:rPr>
          <w:rFonts w:ascii="LitMtavrPS" w:hAnsi="LitMtavrPS" w:cs="Bakari"/>
          <w:bCs/>
        </w:rPr>
        <w:t xml:space="preserve"> </w:t>
      </w:r>
      <w:r w:rsidRPr="00303DA0">
        <w:rPr>
          <w:rFonts w:ascii="LitMtavrPS" w:hAnsi="Bakari" w:cs="Bakari"/>
          <w:bCs/>
        </w:rPr>
        <w:t>კონსტრუქციების</w:t>
      </w:r>
      <w:r w:rsidRPr="00303DA0">
        <w:rPr>
          <w:rFonts w:ascii="LitMtavrPS" w:hAnsi="LitMtavrPS" w:cs="Bakari"/>
          <w:bCs/>
        </w:rPr>
        <w:t xml:space="preserve"> </w:t>
      </w:r>
      <w:r w:rsidRPr="00303DA0">
        <w:rPr>
          <w:rFonts w:ascii="LitMtavrPS" w:hAnsi="Bakari" w:cs="Bakari"/>
          <w:bCs/>
        </w:rPr>
        <w:t>ზოგი</w:t>
      </w:r>
      <w:r w:rsidRPr="00303DA0">
        <w:rPr>
          <w:rFonts w:ascii="LitMtavrPS" w:hAnsi="LitMtavrPS" w:cs="Bakari"/>
          <w:bCs/>
        </w:rPr>
        <w:t xml:space="preserve"> </w:t>
      </w:r>
      <w:r w:rsidRPr="00303DA0">
        <w:rPr>
          <w:rFonts w:ascii="LitMtavrPS" w:hAnsi="Bakari" w:cs="Bakari"/>
          <w:bCs/>
        </w:rPr>
        <w:t>საკითხის</w:t>
      </w:r>
      <w:r w:rsidRPr="00303DA0">
        <w:rPr>
          <w:rFonts w:ascii="LitMtavrPS" w:hAnsi="LitMtavrPS" w:cs="Bakari"/>
          <w:bCs/>
        </w:rPr>
        <w:t xml:space="preserve"> </w:t>
      </w:r>
      <w:r w:rsidRPr="00303DA0">
        <w:rPr>
          <w:rFonts w:ascii="LitMtavrPS" w:hAnsi="Bakari" w:cs="Bakari"/>
          <w:bCs/>
        </w:rPr>
        <w:t>შესახებ</w:t>
      </w:r>
      <w:r w:rsidRPr="00303DA0">
        <w:rPr>
          <w:rFonts w:ascii="LitMtavrPS" w:hAnsi="LitMtavrPS" w:cs="Bakari"/>
          <w:bCs/>
        </w:rPr>
        <w:t xml:space="preserve"> </w:t>
      </w:r>
      <w:r w:rsidRPr="00303DA0">
        <w:rPr>
          <w:rFonts w:ascii="LitMtavrPS" w:hAnsi="Bakari" w:cs="Bakari"/>
          <w:bCs/>
        </w:rPr>
        <w:t>ქართულში</w:t>
      </w:r>
    </w:p>
    <w:p w14:paraId="6A375E49" w14:textId="77777777" w:rsidR="00FA74F9" w:rsidRPr="00303DA0" w:rsidRDefault="00FA74F9" w:rsidP="00B331E7">
      <w:pPr>
        <w:spacing w:after="0" w:line="276" w:lineRule="auto"/>
        <w:jc w:val="center"/>
        <w:rPr>
          <w:rFonts w:ascii="Times New Roman" w:hAnsi="Times New Roman" w:cs="Times New Roman"/>
          <w:bCs/>
        </w:rPr>
      </w:pPr>
      <w:r w:rsidRPr="00303DA0">
        <w:rPr>
          <w:rFonts w:ascii="Times New Roman" w:hAnsi="Times New Roman" w:cs="Times New Roman"/>
          <w:bCs/>
        </w:rPr>
        <w:t xml:space="preserve">Concerning some </w:t>
      </w:r>
      <w:r w:rsidRPr="00303DA0">
        <w:rPr>
          <w:rFonts w:ascii="Times New Roman" w:hAnsi="Times New Roman" w:cs="Times New Roman"/>
          <w:bCs/>
          <w:lang w:val="en-US"/>
        </w:rPr>
        <w:t>I</w:t>
      </w:r>
      <w:r w:rsidRPr="00303DA0">
        <w:rPr>
          <w:rFonts w:ascii="Times New Roman" w:hAnsi="Times New Roman" w:cs="Times New Roman"/>
          <w:bCs/>
        </w:rPr>
        <w:t xml:space="preserve">ssues of </w:t>
      </w:r>
      <w:r w:rsidRPr="00303DA0">
        <w:rPr>
          <w:rFonts w:ascii="Times New Roman" w:hAnsi="Times New Roman" w:cs="Times New Roman"/>
          <w:bCs/>
          <w:lang w:val="en-US"/>
        </w:rPr>
        <w:t>N</w:t>
      </w:r>
      <w:r w:rsidRPr="00303DA0">
        <w:rPr>
          <w:rFonts w:ascii="Times New Roman" w:hAnsi="Times New Roman" w:cs="Times New Roman"/>
          <w:bCs/>
        </w:rPr>
        <w:t xml:space="preserve">egative </w:t>
      </w:r>
      <w:r w:rsidRPr="00303DA0">
        <w:rPr>
          <w:rFonts w:ascii="Times New Roman" w:hAnsi="Times New Roman" w:cs="Times New Roman"/>
          <w:bCs/>
          <w:lang w:val="en-US"/>
        </w:rPr>
        <w:t>C</w:t>
      </w:r>
      <w:r w:rsidRPr="00303DA0">
        <w:rPr>
          <w:rFonts w:ascii="Times New Roman" w:hAnsi="Times New Roman" w:cs="Times New Roman"/>
          <w:bCs/>
        </w:rPr>
        <w:t>onstructions in Georgian</w:t>
      </w:r>
    </w:p>
    <w:p w14:paraId="69291080" w14:textId="77777777" w:rsidR="00FA74F9" w:rsidRPr="00303DA0" w:rsidRDefault="00FA74F9" w:rsidP="00B331E7">
      <w:pPr>
        <w:spacing w:after="0" w:line="276" w:lineRule="auto"/>
        <w:jc w:val="center"/>
        <w:rPr>
          <w:rFonts w:ascii="Times New Roman" w:hAnsi="Times New Roman" w:cs="Times New Roman"/>
        </w:rPr>
      </w:pPr>
    </w:p>
    <w:p w14:paraId="676AF39C" w14:textId="77777777" w:rsidR="00565901" w:rsidRPr="00303DA0" w:rsidRDefault="00565901" w:rsidP="00B331E7">
      <w:pPr>
        <w:spacing w:after="0" w:line="276" w:lineRule="auto"/>
        <w:jc w:val="center"/>
        <w:rPr>
          <w:rFonts w:ascii="LitMtavrPS" w:hAnsi="Bakari" w:cs="Bakari"/>
          <w:bCs/>
          <w:i/>
        </w:rPr>
      </w:pPr>
      <w:r w:rsidRPr="00303DA0">
        <w:rPr>
          <w:rFonts w:ascii="LitMtavrPS" w:hAnsi="Bakari" w:cs="Bakari"/>
          <w:bCs/>
          <w:i/>
        </w:rPr>
        <w:t>თამარ</w:t>
      </w:r>
      <w:r w:rsidRPr="00303DA0">
        <w:rPr>
          <w:rFonts w:ascii="LitMtavrPS" w:hAnsi="LitMtavrPS" w:cs="Bakari"/>
          <w:bCs/>
          <w:i/>
        </w:rPr>
        <w:t xml:space="preserve"> </w:t>
      </w:r>
      <w:r w:rsidRPr="00303DA0">
        <w:rPr>
          <w:rFonts w:ascii="LitMtavrPS" w:hAnsi="Bakari" w:cs="Bakari"/>
          <w:bCs/>
          <w:i/>
        </w:rPr>
        <w:t>მახარობლიძე</w:t>
      </w:r>
    </w:p>
    <w:p w14:paraId="0D10A435" w14:textId="77777777" w:rsidR="00FA74F9" w:rsidRPr="00303DA0" w:rsidRDefault="00FA74F9" w:rsidP="00B331E7">
      <w:pPr>
        <w:spacing w:after="0" w:line="276" w:lineRule="auto"/>
        <w:jc w:val="center"/>
        <w:rPr>
          <w:rFonts w:ascii="Times New Roman" w:hAnsi="Times New Roman" w:cs="Times New Roman"/>
          <w:bCs/>
          <w:i/>
          <w:sz w:val="20"/>
          <w:szCs w:val="20"/>
        </w:rPr>
      </w:pPr>
      <w:r w:rsidRPr="00303DA0">
        <w:rPr>
          <w:rFonts w:ascii="Times New Roman" w:hAnsi="Times New Roman" w:cs="Times New Roman"/>
          <w:bCs/>
          <w:i/>
          <w:sz w:val="20"/>
          <w:szCs w:val="20"/>
        </w:rPr>
        <w:t>Tamar Makharoblidze</w:t>
      </w:r>
    </w:p>
    <w:p w14:paraId="52783462" w14:textId="77777777" w:rsidR="000D489A" w:rsidRPr="00303DA0" w:rsidRDefault="000D489A" w:rsidP="00B331E7">
      <w:pPr>
        <w:pStyle w:val="PlainText"/>
        <w:spacing w:line="276" w:lineRule="auto"/>
        <w:jc w:val="center"/>
        <w:rPr>
          <w:rFonts w:ascii="Bakari" w:hAnsi="Bakari" w:cs="Bakari"/>
          <w:i/>
          <w:lang w:val="ka-GE"/>
        </w:rPr>
      </w:pPr>
      <w:r w:rsidRPr="00303DA0">
        <w:rPr>
          <w:rFonts w:ascii="Bakari" w:hAnsi="Bakari" w:cs="Bakari"/>
          <w:i/>
          <w:lang w:val="ka-GE"/>
        </w:rPr>
        <w:t>ილიას სახელმწიფო უნივერსიტეტი (საქართველო)</w:t>
      </w:r>
    </w:p>
    <w:p w14:paraId="687E771B" w14:textId="77777777" w:rsidR="000D489A" w:rsidRPr="00303DA0" w:rsidRDefault="000D489A" w:rsidP="00B331E7">
      <w:pPr>
        <w:pStyle w:val="PlainText"/>
        <w:spacing w:line="276" w:lineRule="auto"/>
        <w:jc w:val="center"/>
        <w:rPr>
          <w:rFonts w:ascii="Times New Roman" w:hAnsi="Times New Roman"/>
          <w:i/>
          <w:lang w:val="ka-GE"/>
        </w:rPr>
      </w:pPr>
      <w:r w:rsidRPr="00303DA0">
        <w:rPr>
          <w:rFonts w:ascii="Times New Roman" w:eastAsiaTheme="minorHAnsi" w:hAnsi="Times New Roman"/>
          <w:i/>
          <w:lang w:val="it-IT"/>
        </w:rPr>
        <w:t>Ilia</w:t>
      </w:r>
      <w:r w:rsidRPr="00303DA0">
        <w:rPr>
          <w:rFonts w:ascii="Times New Roman" w:eastAsiaTheme="minorHAnsi" w:hAnsi="Times New Roman"/>
          <w:i/>
          <w:lang w:val="ka-GE"/>
        </w:rPr>
        <w:t xml:space="preserve"> State University (Georgia)</w:t>
      </w:r>
    </w:p>
    <w:p w14:paraId="56AC290A" w14:textId="77777777" w:rsidR="00705B7D" w:rsidRPr="00303DA0" w:rsidRDefault="00476A7B" w:rsidP="00B331E7">
      <w:pPr>
        <w:spacing w:after="0" w:line="276" w:lineRule="auto"/>
        <w:jc w:val="center"/>
        <w:rPr>
          <w:rFonts w:ascii="Times New Roman" w:hAnsi="Times New Roman" w:cs="Times New Roman"/>
          <w:sz w:val="20"/>
          <w:szCs w:val="20"/>
          <w:lang w:val="en-US"/>
        </w:rPr>
      </w:pPr>
      <w:hyperlink r:id="rId10" w:history="1">
        <w:r w:rsidR="00FA74F9" w:rsidRPr="00303DA0">
          <w:rPr>
            <w:rStyle w:val="Hyperlink"/>
            <w:rFonts w:ascii="Times New Roman" w:hAnsi="Times New Roman" w:cs="Times New Roman"/>
            <w:sz w:val="20"/>
            <w:szCs w:val="20"/>
          </w:rPr>
          <w:t>tamar.makharoblidze@iliauni.edu.ge</w:t>
        </w:r>
      </w:hyperlink>
      <w:r w:rsidR="00FA74F9" w:rsidRPr="00303DA0">
        <w:rPr>
          <w:rFonts w:ascii="Times New Roman" w:hAnsi="Times New Roman" w:cs="Times New Roman"/>
          <w:sz w:val="20"/>
          <w:szCs w:val="20"/>
          <w:lang w:val="en-US"/>
        </w:rPr>
        <w:t xml:space="preserve"> </w:t>
      </w:r>
    </w:p>
    <w:p w14:paraId="25AF437E" w14:textId="77777777" w:rsidR="001E1280" w:rsidRPr="00303DA0" w:rsidRDefault="001E1280" w:rsidP="00FA74F9">
      <w:pPr>
        <w:spacing w:after="0" w:line="276" w:lineRule="auto"/>
        <w:jc w:val="center"/>
        <w:rPr>
          <w:rFonts w:ascii="Times New Roman" w:hAnsi="Times New Roman" w:cs="Times New Roman"/>
          <w:bCs/>
          <w:i/>
          <w:sz w:val="20"/>
          <w:szCs w:val="20"/>
          <w:lang w:val="en-US"/>
        </w:rPr>
      </w:pPr>
    </w:p>
    <w:p w14:paraId="4FBD10F7" w14:textId="77777777" w:rsidR="00705B7D" w:rsidRPr="00303DA0" w:rsidRDefault="00926E35" w:rsidP="002025E2">
      <w:pPr>
        <w:tabs>
          <w:tab w:val="left" w:pos="567"/>
        </w:tabs>
        <w:spacing w:after="0" w:line="276" w:lineRule="auto"/>
        <w:ind w:firstLine="567"/>
        <w:jc w:val="both"/>
        <w:rPr>
          <w:rFonts w:ascii="Times New Roman" w:hAnsi="Times New Roman" w:cs="Times New Roman"/>
          <w:b/>
          <w:bCs/>
          <w:lang w:val="en-US"/>
        </w:rPr>
      </w:pPr>
      <w:r w:rsidRPr="00303DA0">
        <w:rPr>
          <w:rFonts w:ascii="Times New Roman" w:hAnsi="Times New Roman" w:cs="Times New Roman"/>
          <w:b/>
          <w:bCs/>
          <w:lang w:val="en-US"/>
        </w:rPr>
        <w:t>Abstract</w:t>
      </w:r>
    </w:p>
    <w:p w14:paraId="2340A58E" w14:textId="77777777" w:rsidR="00705B7D" w:rsidRPr="00303DA0" w:rsidRDefault="00705B7D" w:rsidP="00FA74F9">
      <w:pPr>
        <w:tabs>
          <w:tab w:val="left" w:pos="567"/>
        </w:tabs>
        <w:spacing w:after="0" w:line="276" w:lineRule="auto"/>
        <w:jc w:val="both"/>
        <w:rPr>
          <w:rFonts w:ascii="Times New Roman" w:hAnsi="Times New Roman" w:cs="Times New Roman"/>
          <w:sz w:val="20"/>
          <w:szCs w:val="20"/>
          <w:lang w:val="en-US"/>
        </w:rPr>
      </w:pPr>
      <w:r w:rsidRPr="00303DA0">
        <w:rPr>
          <w:rFonts w:ascii="Times New Roman" w:hAnsi="Times New Roman" w:cs="Times New Roman"/>
          <w:sz w:val="20"/>
          <w:szCs w:val="20"/>
          <w:lang w:val="en-US"/>
        </w:rPr>
        <w:t xml:space="preserve">The interaction of negative units in languages is an important issue on morpho-syntactic levels. The general classification reveals three types of languages: with single negation, double negation and negative concord. It is a widely accepted opinion, that Georgian is a language with negative concord, although the experiment showed that double negation is much more preferred for native-speakers.  </w:t>
      </w:r>
    </w:p>
    <w:p w14:paraId="021BF98E" w14:textId="77777777" w:rsidR="00705B7D" w:rsidRPr="00303DA0" w:rsidRDefault="00705B7D" w:rsidP="00926E35">
      <w:pPr>
        <w:tabs>
          <w:tab w:val="left" w:pos="567"/>
        </w:tabs>
        <w:spacing w:after="0" w:line="276" w:lineRule="auto"/>
        <w:jc w:val="both"/>
        <w:rPr>
          <w:rFonts w:ascii="Times New Roman" w:hAnsi="Times New Roman" w:cs="Times New Roman"/>
          <w:sz w:val="20"/>
          <w:szCs w:val="20"/>
          <w:lang w:val="en-US"/>
        </w:rPr>
      </w:pPr>
      <w:r w:rsidRPr="00303DA0">
        <w:rPr>
          <w:rFonts w:ascii="Times New Roman" w:hAnsi="Times New Roman" w:cs="Times New Roman"/>
          <w:sz w:val="20"/>
          <w:szCs w:val="20"/>
          <w:lang w:val="en-US"/>
        </w:rPr>
        <w:t>The two peculiarities have been revealed while learning the negation in Georgian:</w:t>
      </w:r>
      <w:r w:rsidR="00FA74F9" w:rsidRPr="00303DA0">
        <w:rPr>
          <w:rFonts w:ascii="Times New Roman" w:hAnsi="Times New Roman" w:cs="Times New Roman"/>
          <w:sz w:val="20"/>
          <w:szCs w:val="20"/>
          <w:lang w:val="en-US"/>
        </w:rPr>
        <w:t xml:space="preserve"> </w:t>
      </w:r>
      <w:r w:rsidR="00821E95" w:rsidRPr="00303DA0">
        <w:rPr>
          <w:rFonts w:ascii="Times New Roman" w:hAnsi="Times New Roman" w:cs="Times New Roman"/>
          <w:sz w:val="20"/>
          <w:szCs w:val="20"/>
          <w:lang w:val="en-US"/>
        </w:rPr>
        <w:t>I</w:t>
      </w:r>
      <w:r w:rsidR="002025E2" w:rsidRPr="00303DA0">
        <w:rPr>
          <w:rFonts w:ascii="Times New Roman" w:hAnsi="Times New Roman" w:cs="Times New Roman"/>
          <w:sz w:val="20"/>
          <w:szCs w:val="20"/>
          <w:lang w:val="en-US"/>
        </w:rPr>
        <w:t xml:space="preserve">. </w:t>
      </w:r>
      <w:r w:rsidRPr="00303DA0">
        <w:rPr>
          <w:rFonts w:ascii="Times New Roman" w:hAnsi="Times New Roman" w:cs="Times New Roman"/>
          <w:sz w:val="20"/>
          <w:szCs w:val="20"/>
          <w:lang w:val="en-US"/>
        </w:rPr>
        <w:t>If a negative word precedes the verb, then the verb can appear in either positive or negative form, while if the verb precedes the negative word, then it must b</w:t>
      </w:r>
      <w:r w:rsidR="002025E2" w:rsidRPr="00303DA0">
        <w:rPr>
          <w:rFonts w:ascii="Times New Roman" w:hAnsi="Times New Roman" w:cs="Times New Roman"/>
          <w:sz w:val="20"/>
          <w:szCs w:val="20"/>
          <w:lang w:val="en-US"/>
        </w:rPr>
        <w:t xml:space="preserve">e in negative form obligatorily; </w:t>
      </w:r>
      <w:r w:rsidR="00821E95" w:rsidRPr="00303DA0">
        <w:rPr>
          <w:rFonts w:ascii="Times New Roman" w:hAnsi="Times New Roman" w:cs="Times New Roman"/>
          <w:sz w:val="20"/>
          <w:szCs w:val="20"/>
          <w:lang w:val="en-US"/>
        </w:rPr>
        <w:t>II</w:t>
      </w:r>
      <w:r w:rsidR="002025E2" w:rsidRPr="00303DA0">
        <w:rPr>
          <w:rFonts w:ascii="Times New Roman" w:hAnsi="Times New Roman" w:cs="Times New Roman"/>
          <w:sz w:val="20"/>
          <w:szCs w:val="20"/>
          <w:lang w:val="en-US"/>
        </w:rPr>
        <w:t xml:space="preserve">. </w:t>
      </w:r>
      <w:r w:rsidRPr="00303DA0">
        <w:rPr>
          <w:rFonts w:ascii="Times New Roman" w:hAnsi="Times New Roman" w:cs="Times New Roman"/>
          <w:sz w:val="20"/>
          <w:szCs w:val="20"/>
          <w:lang w:val="en-US"/>
        </w:rPr>
        <w:t>It is not allowed to split (to separate with positive form) the negative concord. The linguistic experiment of negative constructions in Georgian was performed at 23 young Georgian native speaker students. The given sentences were put in priority order depending on what was more acceptable for them individually. The ungrammatical constructions received special zero marking.</w:t>
      </w:r>
      <w:r w:rsidR="002025E2" w:rsidRPr="00303DA0">
        <w:rPr>
          <w:rFonts w:ascii="Times New Roman" w:hAnsi="Times New Roman" w:cs="Times New Roman"/>
          <w:sz w:val="20"/>
          <w:szCs w:val="20"/>
          <w:lang w:val="en-US"/>
        </w:rPr>
        <w:t xml:space="preserve"> </w:t>
      </w:r>
      <w:r w:rsidRPr="00303DA0">
        <w:rPr>
          <w:rFonts w:ascii="Times New Roman" w:hAnsi="Times New Roman" w:cs="Times New Roman"/>
          <w:sz w:val="20"/>
          <w:szCs w:val="20"/>
          <w:lang w:val="en-US"/>
        </w:rPr>
        <w:t xml:space="preserve">The experiment was hold with EU standard ethic norms, and the informed consents were signed by the participants, who granted me the rights to use the material with any kind of scientific purposes. </w:t>
      </w:r>
      <w:r w:rsidR="002025E2" w:rsidRPr="00303DA0">
        <w:rPr>
          <w:rFonts w:ascii="Times New Roman" w:hAnsi="Times New Roman" w:cs="Times New Roman"/>
          <w:sz w:val="20"/>
          <w:szCs w:val="20"/>
          <w:lang w:val="en-US"/>
        </w:rPr>
        <w:t xml:space="preserve"> </w:t>
      </w:r>
      <w:r w:rsidRPr="00303DA0">
        <w:rPr>
          <w:rFonts w:ascii="Times New Roman" w:hAnsi="Times New Roman" w:cs="Times New Roman"/>
          <w:sz w:val="20"/>
          <w:szCs w:val="20"/>
        </w:rPr>
        <w:t xml:space="preserve">The presented experiment overviwed the three clasters of sentenses, and its results showed that the free word order, which is significant for the Georgian language, creates a very interesting case of a big number of acceptable variations. It is important, that this experiment confiremd the above mentioned two limitations for the negative constructions in modern Georgian. </w:t>
      </w:r>
      <w:r w:rsidR="002025E2" w:rsidRPr="00303DA0">
        <w:rPr>
          <w:rFonts w:ascii="Times New Roman" w:hAnsi="Times New Roman" w:cs="Times New Roman"/>
          <w:sz w:val="20"/>
          <w:szCs w:val="20"/>
          <w:lang w:val="en-US"/>
        </w:rPr>
        <w:t xml:space="preserve"> </w:t>
      </w:r>
      <w:r w:rsidRPr="00303DA0">
        <w:rPr>
          <w:rFonts w:ascii="Times New Roman" w:hAnsi="Times New Roman" w:cs="Times New Roman"/>
          <w:sz w:val="20"/>
          <w:szCs w:val="20"/>
        </w:rPr>
        <w:t xml:space="preserve"> It should be said that, by the way, it would be quite interesting to reveal dialectal differences in terms of the production of negative constructions. Here it should be important to take into account different types of dialectal characteristics, which are reflected in the language with mirror-like asymmetry. </w:t>
      </w:r>
    </w:p>
    <w:p w14:paraId="06415C36" w14:textId="77777777" w:rsidR="00705B7D" w:rsidRPr="00303DA0" w:rsidRDefault="002025E2" w:rsidP="00926E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rPr>
          <w:rFonts w:ascii="Times New Roman" w:eastAsia="Times New Roman" w:hAnsi="Times New Roman" w:cs="Times New Roman"/>
          <w:i/>
          <w:color w:val="1F1F1F"/>
          <w:kern w:val="0"/>
          <w:sz w:val="20"/>
          <w:szCs w:val="20"/>
          <w:lang w:val="en-US"/>
        </w:rPr>
      </w:pPr>
      <w:r w:rsidRPr="00303DA0">
        <w:rPr>
          <w:rFonts w:ascii="Times New Roman" w:hAnsi="Times New Roman"/>
          <w:b/>
          <w:i/>
          <w:sz w:val="20"/>
          <w:szCs w:val="20"/>
        </w:rPr>
        <w:t xml:space="preserve">Keywords: </w:t>
      </w:r>
      <w:r w:rsidR="00705B7D" w:rsidRPr="00303DA0">
        <w:rPr>
          <w:rFonts w:ascii="Times New Roman" w:eastAsia="Times New Roman" w:hAnsi="Times New Roman" w:cs="Times New Roman"/>
          <w:i/>
          <w:color w:val="1F1F1F"/>
          <w:kern w:val="0"/>
          <w:sz w:val="20"/>
          <w:szCs w:val="20"/>
        </w:rPr>
        <w:t>negation, negative constructions, Georgian language, morpho-syntax</w:t>
      </w:r>
    </w:p>
    <w:p w14:paraId="147B29C3" w14:textId="77777777" w:rsidR="00705B7D" w:rsidRPr="00303DA0" w:rsidRDefault="00705B7D" w:rsidP="00926E35">
      <w:pPr>
        <w:tabs>
          <w:tab w:val="left" w:pos="567"/>
        </w:tabs>
        <w:spacing w:after="0" w:line="276" w:lineRule="auto"/>
        <w:ind w:firstLine="567"/>
        <w:jc w:val="both"/>
        <w:rPr>
          <w:rFonts w:ascii="Times New Roman" w:hAnsi="Times New Roman" w:cs="Times New Roman"/>
          <w:sz w:val="24"/>
          <w:szCs w:val="24"/>
        </w:rPr>
      </w:pPr>
      <w:r w:rsidRPr="00303DA0">
        <w:rPr>
          <w:rFonts w:ascii="Times New Roman" w:hAnsi="Times New Roman" w:cs="Times New Roman"/>
          <w:sz w:val="24"/>
          <w:szCs w:val="24"/>
        </w:rPr>
        <w:t xml:space="preserve"> </w:t>
      </w:r>
    </w:p>
    <w:p w14:paraId="53FDD367" w14:textId="77777777" w:rsidR="00FB24CD" w:rsidRPr="00303DA0" w:rsidRDefault="00091121" w:rsidP="00C24CD7">
      <w:pPr>
        <w:spacing w:after="0" w:line="276" w:lineRule="auto"/>
        <w:ind w:firstLine="567"/>
        <w:jc w:val="both"/>
        <w:rPr>
          <w:rFonts w:ascii="Bakari" w:hAnsi="Bakari" w:cs="Bakari"/>
        </w:rPr>
      </w:pPr>
      <w:r w:rsidRPr="00303DA0">
        <w:rPr>
          <w:rFonts w:ascii="Bakari" w:hAnsi="Bakari" w:cs="Bakari"/>
        </w:rPr>
        <w:t>უარყოფითი სისტემები ენებში სხვადასხვა ენობრივი მოდელებით არის წარმოდ</w:t>
      </w:r>
      <w:r w:rsidR="00C24CD7" w:rsidRPr="00303DA0">
        <w:rPr>
          <w:rFonts w:ascii="Bakari" w:hAnsi="Bakari" w:cs="Bakari"/>
          <w:lang w:val="en-US"/>
        </w:rPr>
        <w:softHyphen/>
      </w:r>
      <w:r w:rsidRPr="00303DA0">
        <w:rPr>
          <w:rFonts w:ascii="Bakari" w:hAnsi="Bakari" w:cs="Bakari"/>
        </w:rPr>
        <w:t>გენილი. უნივერსალურია ლექსიკურ-სემანტიკური მოდელები. ყველა ენაში არის უარ</w:t>
      </w:r>
      <w:r w:rsidR="00C24CD7" w:rsidRPr="00303DA0">
        <w:rPr>
          <w:rFonts w:ascii="Bakari" w:hAnsi="Bakari" w:cs="Bakari"/>
          <w:lang w:val="en-US"/>
        </w:rPr>
        <w:softHyphen/>
      </w:r>
      <w:r w:rsidRPr="00303DA0">
        <w:rPr>
          <w:rFonts w:ascii="Bakari" w:hAnsi="Bakari" w:cs="Bakari"/>
        </w:rPr>
        <w:t>ყოფითი სიტყვები. აქ ერთმანეთისგან უნდა განვასხვაოთ უარყოფითი სიტყვები (როგო</w:t>
      </w:r>
      <w:r w:rsidR="00C24CD7" w:rsidRPr="00303DA0">
        <w:rPr>
          <w:rFonts w:ascii="Bakari" w:hAnsi="Bakari" w:cs="Bakari"/>
          <w:lang w:val="en-US"/>
        </w:rPr>
        <w:softHyphen/>
      </w:r>
      <w:r w:rsidRPr="00303DA0">
        <w:rPr>
          <w:rFonts w:ascii="Bakari" w:hAnsi="Bakari" w:cs="Bakari"/>
        </w:rPr>
        <w:t xml:space="preserve">რებიცაა უარყოფითი ნაცვალსახელები და ზმნიზედები, ასევე </w:t>
      </w:r>
      <w:r w:rsidRPr="00303DA0">
        <w:rPr>
          <w:rFonts w:ascii="Bakari" w:hAnsi="Bakari" w:cs="Bakari"/>
        </w:rPr>
        <w:lastRenderedPageBreak/>
        <w:t xml:space="preserve">დამხმარე სიტყვებიდან უარყოფითი ნაწილაკები) და უარყოფითი კონოტაციის </w:t>
      </w:r>
      <w:r w:rsidR="00A52A22" w:rsidRPr="00303DA0">
        <w:rPr>
          <w:rFonts w:ascii="Bakari" w:hAnsi="Bakari" w:cs="Bakari"/>
        </w:rPr>
        <w:t xml:space="preserve">მქონე </w:t>
      </w:r>
      <w:r w:rsidRPr="00303DA0">
        <w:rPr>
          <w:rFonts w:ascii="Bakari" w:hAnsi="Bakari" w:cs="Bakari"/>
        </w:rPr>
        <w:t>დადებითი ფორმის სიტ</w:t>
      </w:r>
      <w:r w:rsidR="00C24CD7" w:rsidRPr="00303DA0">
        <w:rPr>
          <w:rFonts w:ascii="Bakari" w:hAnsi="Bakari" w:cs="Bakari"/>
          <w:lang w:val="en-US"/>
        </w:rPr>
        <w:softHyphen/>
      </w:r>
      <w:r w:rsidRPr="00303DA0">
        <w:rPr>
          <w:rFonts w:ascii="Bakari" w:hAnsi="Bakari" w:cs="Bakari"/>
        </w:rPr>
        <w:t xml:space="preserve">ყვები (არსებითი და ზედსართავი სახელები ნეგატიური კონოტაციით). </w:t>
      </w:r>
      <w:r w:rsidR="00D338BA" w:rsidRPr="00303DA0">
        <w:rPr>
          <w:rFonts w:ascii="Bakari" w:hAnsi="Bakari" w:cs="Bakari"/>
        </w:rPr>
        <w:t>ეს უკანასკნელი ვერ განიხილება როგორც ნეგაციის ლინგვისტური წევრი მორფო-სინტაქსის ან ლექსი</w:t>
      </w:r>
      <w:r w:rsidR="00C24CD7" w:rsidRPr="00303DA0">
        <w:rPr>
          <w:rFonts w:ascii="Bakari" w:hAnsi="Bakari" w:cs="Bakari"/>
          <w:lang w:val="en-US"/>
        </w:rPr>
        <w:softHyphen/>
      </w:r>
      <w:r w:rsidR="00D338BA" w:rsidRPr="00303DA0">
        <w:rPr>
          <w:rFonts w:ascii="Bakari" w:hAnsi="Bakari" w:cs="Bakari"/>
        </w:rPr>
        <w:t>კის დონეზე, თუმცა ენის პრაგმატული დონის კვლევები სხვა მიდგომებით განიხილავს ამ ტიპის ფორმებს, როგორც უარყოფითი ფორმატის ერთეულებს.</w:t>
      </w:r>
    </w:p>
    <w:p w14:paraId="4BA40280" w14:textId="77777777" w:rsidR="00FB24CD" w:rsidRPr="00303DA0" w:rsidRDefault="00004DC4" w:rsidP="001C31CF">
      <w:pPr>
        <w:spacing w:after="0" w:line="276" w:lineRule="auto"/>
        <w:ind w:firstLine="567"/>
        <w:jc w:val="both"/>
        <w:rPr>
          <w:rFonts w:ascii="Bakari" w:hAnsi="Bakari" w:cs="Bakari"/>
          <w:lang w:val="en-US"/>
        </w:rPr>
      </w:pPr>
      <w:r w:rsidRPr="00303DA0">
        <w:rPr>
          <w:rFonts w:ascii="Bakari" w:hAnsi="Bakari" w:cs="Bakari"/>
        </w:rPr>
        <w:t xml:space="preserve">მნიშვნელოვანია უარყოფითი ენობრივი ერთეულების </w:t>
      </w:r>
      <w:r w:rsidR="00D338BA" w:rsidRPr="00303DA0">
        <w:rPr>
          <w:rFonts w:ascii="Bakari" w:hAnsi="Bakari" w:cs="Bakari"/>
        </w:rPr>
        <w:t xml:space="preserve">მორფო-სინტაქსური </w:t>
      </w:r>
      <w:r w:rsidRPr="00303DA0">
        <w:rPr>
          <w:rFonts w:ascii="Bakari" w:hAnsi="Bakari" w:cs="Bakari"/>
        </w:rPr>
        <w:t>ურთი</w:t>
      </w:r>
      <w:r w:rsidR="00C24CD7" w:rsidRPr="00303DA0">
        <w:rPr>
          <w:rFonts w:ascii="Bakari" w:hAnsi="Bakari" w:cs="Bakari"/>
          <w:lang w:val="en-US"/>
        </w:rPr>
        <w:softHyphen/>
      </w:r>
      <w:r w:rsidRPr="00303DA0">
        <w:rPr>
          <w:rFonts w:ascii="Bakari" w:hAnsi="Bakari" w:cs="Bakari"/>
        </w:rPr>
        <w:t xml:space="preserve">ერთმიმართებების საკითხები. </w:t>
      </w:r>
      <w:r w:rsidR="00A52A22" w:rsidRPr="00303DA0">
        <w:rPr>
          <w:rFonts w:ascii="Bakari" w:hAnsi="Bakari" w:cs="Bakari"/>
        </w:rPr>
        <w:t xml:space="preserve">ამ თვალსაზრისით, ენათა </w:t>
      </w:r>
      <w:r w:rsidRPr="00303DA0">
        <w:rPr>
          <w:rFonts w:ascii="Bakari" w:hAnsi="Bakari" w:cs="Bakari"/>
        </w:rPr>
        <w:t>ძირითადი კლასიფიკაცია ასე</w:t>
      </w:r>
      <w:r w:rsidR="00C24CD7" w:rsidRPr="00303DA0">
        <w:rPr>
          <w:rFonts w:ascii="Bakari" w:hAnsi="Bakari" w:cs="Bakari"/>
          <w:lang w:val="en-US"/>
        </w:rPr>
        <w:softHyphen/>
      </w:r>
      <w:r w:rsidRPr="00303DA0">
        <w:rPr>
          <w:rFonts w:ascii="Bakari" w:hAnsi="Bakari" w:cs="Bakari"/>
        </w:rPr>
        <w:t>თია: ზოგ ენას ახასიათებს ერთჯერადი უარყოფა, ზოგს ორმაგი უარყოფა, ზოგს კი</w:t>
      </w:r>
      <w:r w:rsidR="00937724" w:rsidRPr="00303DA0">
        <w:rPr>
          <w:rFonts w:ascii="Bakari" w:hAnsi="Bakari" w:cs="Bakari"/>
        </w:rPr>
        <w:t xml:space="preserve">  </w:t>
      </w:r>
      <w:r w:rsidR="00D94C24" w:rsidRPr="00303DA0">
        <w:rPr>
          <w:rFonts w:ascii="LitMtavrPS" w:hAnsi="LitMtavrPS"/>
          <w:sz w:val="20"/>
          <w:szCs w:val="20"/>
        </w:rPr>
        <w:t>_</w:t>
      </w:r>
      <w:r w:rsidR="00937724" w:rsidRPr="00303DA0">
        <w:rPr>
          <w:rFonts w:ascii="Bakari" w:hAnsi="Bakari" w:cs="Bakari"/>
        </w:rPr>
        <w:t> </w:t>
      </w:r>
      <w:r w:rsidRPr="00303DA0">
        <w:rPr>
          <w:rFonts w:ascii="Bakari" w:hAnsi="Bakari" w:cs="Bakari"/>
        </w:rPr>
        <w:t xml:space="preserve"> უარყოფითი კონკორდი.</w:t>
      </w:r>
    </w:p>
    <w:p w14:paraId="6E00D631" w14:textId="77777777" w:rsidR="00926E35" w:rsidRPr="00303DA0" w:rsidRDefault="00926E35" w:rsidP="001C31CF">
      <w:pPr>
        <w:spacing w:after="0" w:line="276" w:lineRule="auto"/>
        <w:ind w:firstLine="567"/>
        <w:jc w:val="both"/>
        <w:rPr>
          <w:rFonts w:ascii="Bakari" w:hAnsi="Bakari" w:cs="Bakari"/>
          <w:lang w:val="en-US"/>
        </w:rPr>
      </w:pPr>
    </w:p>
    <w:p w14:paraId="31261302" w14:textId="77777777" w:rsidR="0034797A" w:rsidRPr="00303DA0" w:rsidRDefault="00D338BA" w:rsidP="001C31CF">
      <w:pPr>
        <w:spacing w:after="0" w:line="276" w:lineRule="auto"/>
        <w:ind w:firstLine="567"/>
        <w:jc w:val="both"/>
        <w:rPr>
          <w:rFonts w:ascii="Bakari" w:hAnsi="Bakari" w:cs="Bakari"/>
        </w:rPr>
      </w:pPr>
      <w:r w:rsidRPr="00303DA0">
        <w:rPr>
          <w:rFonts w:ascii="Bakari" w:hAnsi="Bakari" w:cs="Bakari"/>
        </w:rPr>
        <w:t xml:space="preserve">ფართოდ გავრცელებულია მოსაზრება, რომ </w:t>
      </w:r>
      <w:r w:rsidR="00004DC4" w:rsidRPr="00303DA0">
        <w:rPr>
          <w:rFonts w:ascii="Bakari" w:hAnsi="Bakari" w:cs="Bakari"/>
        </w:rPr>
        <w:t>ქართულისთვის დამახასიათებელია უარყოფითი კონკორდი</w:t>
      </w:r>
      <w:r w:rsidR="0034797A" w:rsidRPr="00303DA0">
        <w:rPr>
          <w:rFonts w:ascii="Bakari" w:hAnsi="Bakari" w:cs="Bakari"/>
        </w:rPr>
        <w:t xml:space="preserve">, ანუ </w:t>
      </w:r>
      <w:r w:rsidRPr="00303DA0">
        <w:rPr>
          <w:rFonts w:ascii="Bakari" w:hAnsi="Bakari" w:cs="Bakari"/>
        </w:rPr>
        <w:t xml:space="preserve">ქვემოთ მოყვანილი </w:t>
      </w:r>
      <w:r w:rsidR="0034797A" w:rsidRPr="00303DA0">
        <w:rPr>
          <w:rFonts w:ascii="Bakari" w:hAnsi="Bakari" w:cs="Bakari"/>
        </w:rPr>
        <w:t xml:space="preserve">ტიპის წინადადება (1) </w:t>
      </w:r>
      <w:r w:rsidRPr="00303DA0">
        <w:rPr>
          <w:rFonts w:ascii="Bakari" w:hAnsi="Bakari" w:cs="Bakari"/>
        </w:rPr>
        <w:t xml:space="preserve">კანონიკურია და </w:t>
      </w:r>
      <w:r w:rsidR="0034797A" w:rsidRPr="00303DA0">
        <w:rPr>
          <w:rFonts w:ascii="Bakari" w:hAnsi="Bakari" w:cs="Bakari"/>
        </w:rPr>
        <w:t>მისაღებია ქართული ენისთვის</w:t>
      </w:r>
      <w:r w:rsidRPr="00303DA0">
        <w:rPr>
          <w:rFonts w:ascii="Bakari" w:hAnsi="Bakari" w:cs="Bakari"/>
        </w:rPr>
        <w:t>:</w:t>
      </w:r>
    </w:p>
    <w:p w14:paraId="1CB3FB49" w14:textId="77777777" w:rsidR="00FB24CD" w:rsidRPr="00303DA0" w:rsidRDefault="0034797A" w:rsidP="001C31CF">
      <w:pPr>
        <w:pStyle w:val="ListParagraph"/>
        <w:numPr>
          <w:ilvl w:val="0"/>
          <w:numId w:val="3"/>
        </w:numPr>
        <w:spacing w:after="0" w:line="276" w:lineRule="auto"/>
        <w:jc w:val="both"/>
        <w:rPr>
          <w:rFonts w:ascii="Bakari" w:hAnsi="Bakari" w:cs="Bakari"/>
        </w:rPr>
      </w:pPr>
      <w:r w:rsidRPr="00303DA0">
        <w:rPr>
          <w:rFonts w:ascii="Bakari" w:hAnsi="Bakari" w:cs="Bakari"/>
        </w:rPr>
        <w:t xml:space="preserve">აქედან არავინ არასდროს არ წავა არსად. </w:t>
      </w:r>
    </w:p>
    <w:p w14:paraId="3FBBE4E7" w14:textId="77777777" w:rsidR="0058334A" w:rsidRPr="00303DA0" w:rsidRDefault="0058334A" w:rsidP="0058334A">
      <w:pPr>
        <w:pStyle w:val="ListParagraph"/>
        <w:spacing w:after="0" w:line="276" w:lineRule="auto"/>
        <w:jc w:val="both"/>
        <w:rPr>
          <w:rFonts w:ascii="Bakari" w:hAnsi="Bakari" w:cs="Bakari"/>
        </w:rPr>
      </w:pPr>
    </w:p>
    <w:p w14:paraId="26495367" w14:textId="77777777" w:rsidR="0034797A" w:rsidRPr="00303DA0" w:rsidRDefault="00A52A22" w:rsidP="001C31CF">
      <w:pPr>
        <w:tabs>
          <w:tab w:val="left" w:pos="567"/>
        </w:tabs>
        <w:spacing w:after="0" w:line="276" w:lineRule="auto"/>
        <w:ind w:firstLine="567"/>
        <w:jc w:val="both"/>
        <w:rPr>
          <w:rFonts w:ascii="Bakari" w:hAnsi="Bakari" w:cs="Bakari"/>
        </w:rPr>
      </w:pPr>
      <w:r w:rsidRPr="00303DA0">
        <w:rPr>
          <w:rFonts w:ascii="Bakari" w:hAnsi="Bakari" w:cs="Bakari"/>
        </w:rPr>
        <w:t xml:space="preserve">ჩატარებულმა ლინგვისტურმა </w:t>
      </w:r>
      <w:r w:rsidR="0034797A" w:rsidRPr="00303DA0">
        <w:rPr>
          <w:rFonts w:ascii="Bakari" w:hAnsi="Bakari" w:cs="Bakari"/>
        </w:rPr>
        <w:t xml:space="preserve">ექსპერიმენტმა </w:t>
      </w:r>
      <w:r w:rsidRPr="00303DA0">
        <w:rPr>
          <w:rFonts w:ascii="Bakari" w:hAnsi="Bakari" w:cs="Bakari"/>
        </w:rPr>
        <w:t xml:space="preserve">კი </w:t>
      </w:r>
      <w:r w:rsidR="0034797A" w:rsidRPr="00303DA0">
        <w:rPr>
          <w:rFonts w:ascii="Bakari" w:hAnsi="Bakari" w:cs="Bakari"/>
        </w:rPr>
        <w:t>გვიჩვენა, რომ ქართული ენის</w:t>
      </w:r>
      <w:r w:rsidR="001C31CF" w:rsidRPr="00303DA0">
        <w:rPr>
          <w:rFonts w:ascii="Bakari" w:hAnsi="Bakari" w:cs="Bakari"/>
          <w:lang w:val="en-US"/>
        </w:rPr>
        <w:softHyphen/>
      </w:r>
      <w:r w:rsidR="0034797A" w:rsidRPr="00303DA0">
        <w:rPr>
          <w:rFonts w:ascii="Bakari" w:hAnsi="Bakari" w:cs="Bakari"/>
        </w:rPr>
        <w:t>თვის უფრო მისაღებია ორმაგი უარყოფა, ვიდრე ნეგატიური კონკორდი. ზემოთ მოყვა</w:t>
      </w:r>
      <w:r w:rsidR="001C31CF" w:rsidRPr="00303DA0">
        <w:rPr>
          <w:rFonts w:ascii="Bakari" w:hAnsi="Bakari" w:cs="Bakari"/>
          <w:lang w:val="en-US"/>
        </w:rPr>
        <w:softHyphen/>
      </w:r>
      <w:r w:rsidR="0034797A" w:rsidRPr="00303DA0">
        <w:rPr>
          <w:rFonts w:ascii="Bakari" w:hAnsi="Bakari" w:cs="Bakari"/>
        </w:rPr>
        <w:t>ნილი წინადადების სათქმელი უფრო ხშირად ასე გადმოიცემა:</w:t>
      </w:r>
    </w:p>
    <w:p w14:paraId="661155F5" w14:textId="77777777" w:rsidR="00004DC4" w:rsidRPr="00303DA0" w:rsidRDefault="0034797A" w:rsidP="001C31CF">
      <w:pPr>
        <w:pStyle w:val="ListParagraph"/>
        <w:numPr>
          <w:ilvl w:val="0"/>
          <w:numId w:val="3"/>
        </w:numPr>
        <w:spacing w:after="0" w:line="276" w:lineRule="auto"/>
        <w:jc w:val="both"/>
        <w:rPr>
          <w:rFonts w:ascii="Bakari" w:hAnsi="Bakari" w:cs="Bakari"/>
        </w:rPr>
      </w:pPr>
      <w:r w:rsidRPr="00303DA0">
        <w:rPr>
          <w:rFonts w:ascii="Bakari" w:hAnsi="Bakari" w:cs="Bakari"/>
        </w:rPr>
        <w:t>აქედან არავინ არ წავა (სადმე/სხვაგან).</w:t>
      </w:r>
    </w:p>
    <w:p w14:paraId="421B730B" w14:textId="77777777" w:rsidR="0058334A" w:rsidRPr="00303DA0" w:rsidRDefault="0058334A" w:rsidP="0058334A">
      <w:pPr>
        <w:pStyle w:val="ListParagraph"/>
        <w:spacing w:after="0" w:line="276" w:lineRule="auto"/>
        <w:jc w:val="both"/>
        <w:rPr>
          <w:rFonts w:ascii="Bakari" w:hAnsi="Bakari" w:cs="Bakari"/>
        </w:rPr>
      </w:pPr>
    </w:p>
    <w:p w14:paraId="32193B13" w14:textId="77777777" w:rsidR="00FB24CD" w:rsidRPr="00303DA0" w:rsidRDefault="00A52A22" w:rsidP="001C31CF">
      <w:pPr>
        <w:spacing w:after="0" w:line="276" w:lineRule="auto"/>
        <w:ind w:firstLine="567"/>
        <w:jc w:val="both"/>
        <w:rPr>
          <w:rFonts w:ascii="Bakari" w:hAnsi="Bakari" w:cs="Bakari"/>
        </w:rPr>
      </w:pPr>
      <w:r w:rsidRPr="00303DA0">
        <w:rPr>
          <w:rFonts w:ascii="Bakari" w:hAnsi="Bakari" w:cs="Bakari"/>
        </w:rPr>
        <w:t>კვლევის</w:t>
      </w:r>
      <w:r w:rsidR="00FB24CD" w:rsidRPr="00303DA0">
        <w:rPr>
          <w:rFonts w:ascii="Bakari" w:hAnsi="Bakari" w:cs="Bakari"/>
        </w:rPr>
        <w:t xml:space="preserve"> </w:t>
      </w:r>
      <w:r w:rsidRPr="00303DA0">
        <w:rPr>
          <w:rFonts w:ascii="Bakari" w:hAnsi="Bakari" w:cs="Bakari"/>
        </w:rPr>
        <w:t xml:space="preserve">დროს გამოვლინდა, რომ </w:t>
      </w:r>
      <w:r w:rsidR="0034797A" w:rsidRPr="00303DA0">
        <w:rPr>
          <w:rFonts w:ascii="Bakari" w:hAnsi="Bakari" w:cs="Bakari"/>
        </w:rPr>
        <w:t>ქართული ენის უარყოფით კონსტრუქციებს ორი ძირითადი თავისებურება ახას</w:t>
      </w:r>
      <w:r w:rsidR="00D338BA" w:rsidRPr="00303DA0">
        <w:rPr>
          <w:rFonts w:ascii="Bakari" w:hAnsi="Bakari" w:cs="Bakari"/>
        </w:rPr>
        <w:t>ი</w:t>
      </w:r>
      <w:r w:rsidR="0034797A" w:rsidRPr="00303DA0">
        <w:rPr>
          <w:rFonts w:ascii="Bakari" w:hAnsi="Bakari" w:cs="Bakari"/>
        </w:rPr>
        <w:t>ათებს:</w:t>
      </w:r>
    </w:p>
    <w:p w14:paraId="0CFC05B9" w14:textId="77777777" w:rsidR="00FB24CD" w:rsidRPr="00303DA0" w:rsidRDefault="0034797A" w:rsidP="00821E95">
      <w:pPr>
        <w:pStyle w:val="ListParagraph"/>
        <w:numPr>
          <w:ilvl w:val="0"/>
          <w:numId w:val="17"/>
        </w:numPr>
        <w:spacing w:after="0" w:line="276" w:lineRule="auto"/>
        <w:ind w:left="851" w:hanging="284"/>
        <w:jc w:val="both"/>
        <w:rPr>
          <w:rFonts w:ascii="Bakari" w:hAnsi="Bakari" w:cs="Bakari"/>
        </w:rPr>
      </w:pPr>
      <w:r w:rsidRPr="00303DA0">
        <w:rPr>
          <w:rFonts w:ascii="Bakari" w:hAnsi="Bakari" w:cs="Bakari"/>
        </w:rPr>
        <w:t>თუ ზმნას წინ უძღვის უარყოფითი სიტყვა, მაშინ ზმნა შეიძლება იყოს დადე</w:t>
      </w:r>
      <w:r w:rsidR="001C31CF" w:rsidRPr="00303DA0">
        <w:rPr>
          <w:rFonts w:ascii="Bakari" w:hAnsi="Bakari" w:cs="Bakari"/>
          <w:lang w:val="en-US"/>
        </w:rPr>
        <w:softHyphen/>
      </w:r>
      <w:r w:rsidRPr="00303DA0">
        <w:rPr>
          <w:rFonts w:ascii="Bakari" w:hAnsi="Bakari" w:cs="Bakari"/>
        </w:rPr>
        <w:t>ბით ან უარყოფით ფორმაში, ანუ ზმნას აქვს თანაბარი ალტერნატიული არ</w:t>
      </w:r>
      <w:r w:rsidR="001C31CF" w:rsidRPr="00303DA0">
        <w:rPr>
          <w:rFonts w:ascii="Bakari" w:hAnsi="Bakari" w:cs="Bakari"/>
          <w:lang w:val="en-US"/>
        </w:rPr>
        <w:softHyphen/>
      </w:r>
      <w:r w:rsidRPr="00303DA0">
        <w:rPr>
          <w:rFonts w:ascii="Bakari" w:hAnsi="Bakari" w:cs="Bakari"/>
        </w:rPr>
        <w:t>ჩევანი:</w:t>
      </w:r>
    </w:p>
    <w:p w14:paraId="3B743810" w14:textId="77777777" w:rsidR="00FB24CD" w:rsidRPr="00303DA0" w:rsidRDefault="0034797A" w:rsidP="00C24CD7">
      <w:pPr>
        <w:pStyle w:val="ListParagraph"/>
        <w:numPr>
          <w:ilvl w:val="0"/>
          <w:numId w:val="3"/>
        </w:numPr>
        <w:spacing w:after="0" w:line="276" w:lineRule="auto"/>
        <w:jc w:val="both"/>
        <w:rPr>
          <w:rFonts w:ascii="Bakari" w:hAnsi="Bakari" w:cs="Bakari"/>
        </w:rPr>
      </w:pPr>
      <w:r w:rsidRPr="00303DA0">
        <w:rPr>
          <w:rFonts w:ascii="Bakari" w:hAnsi="Bakari" w:cs="Bakari"/>
        </w:rPr>
        <w:t>აქედან არავინ წავა სხვაგან.</w:t>
      </w:r>
    </w:p>
    <w:p w14:paraId="74979DF1" w14:textId="77777777" w:rsidR="00FB24CD" w:rsidRPr="00303DA0" w:rsidRDefault="0034797A" w:rsidP="00C24CD7">
      <w:pPr>
        <w:pStyle w:val="ListParagraph"/>
        <w:numPr>
          <w:ilvl w:val="0"/>
          <w:numId w:val="3"/>
        </w:numPr>
        <w:spacing w:after="0" w:line="276" w:lineRule="auto"/>
        <w:jc w:val="both"/>
        <w:rPr>
          <w:rFonts w:ascii="Bakari" w:hAnsi="Bakari" w:cs="Bakari"/>
        </w:rPr>
      </w:pPr>
      <w:r w:rsidRPr="00303DA0">
        <w:rPr>
          <w:rFonts w:ascii="Bakari" w:hAnsi="Bakari" w:cs="Bakari"/>
        </w:rPr>
        <w:t xml:space="preserve">აქედან არავინ არ წავა სხვაგან. </w:t>
      </w:r>
    </w:p>
    <w:p w14:paraId="77932879" w14:textId="77777777" w:rsidR="00FB24CD" w:rsidRPr="00303DA0" w:rsidRDefault="00FB24CD" w:rsidP="00C24CD7">
      <w:pPr>
        <w:pStyle w:val="ListParagraph"/>
        <w:spacing w:after="0" w:line="276" w:lineRule="auto"/>
        <w:ind w:left="927"/>
        <w:jc w:val="both"/>
        <w:rPr>
          <w:rFonts w:ascii="Bakari" w:hAnsi="Bakari" w:cs="Bakari"/>
        </w:rPr>
      </w:pPr>
    </w:p>
    <w:p w14:paraId="6384A8F5" w14:textId="77777777" w:rsidR="0034797A" w:rsidRPr="00303DA0" w:rsidRDefault="0034797A" w:rsidP="00C24CD7">
      <w:pPr>
        <w:spacing w:after="0" w:line="276" w:lineRule="auto"/>
        <w:ind w:firstLine="567"/>
        <w:jc w:val="both"/>
        <w:rPr>
          <w:rFonts w:ascii="Bakari" w:hAnsi="Bakari" w:cs="Bakari"/>
          <w:lang w:val="en-US"/>
        </w:rPr>
      </w:pPr>
      <w:r w:rsidRPr="00303DA0">
        <w:rPr>
          <w:rFonts w:ascii="Bakari" w:hAnsi="Bakari" w:cs="Bakari"/>
        </w:rPr>
        <w:t>როდესაც ზმნა წინ უძღვის ნეგატიურ სიტყვას, მაშინ ზმნა ობლიგატორულად არის უარყოფითი ნაწილაკით წარმოდგენილი</w:t>
      </w:r>
      <w:r w:rsidR="00404727" w:rsidRPr="00303DA0">
        <w:rPr>
          <w:rFonts w:ascii="Bakari" w:hAnsi="Bakari" w:cs="Bakari"/>
          <w:lang w:val="en-US"/>
        </w:rPr>
        <w:t>:</w:t>
      </w:r>
    </w:p>
    <w:p w14:paraId="7352BAB5" w14:textId="77777777" w:rsidR="0034797A" w:rsidRPr="00303DA0" w:rsidRDefault="0034797A" w:rsidP="00C24CD7">
      <w:pPr>
        <w:pStyle w:val="ListParagraph"/>
        <w:numPr>
          <w:ilvl w:val="0"/>
          <w:numId w:val="3"/>
        </w:numPr>
        <w:spacing w:after="0" w:line="276" w:lineRule="auto"/>
        <w:jc w:val="both"/>
        <w:rPr>
          <w:rFonts w:ascii="Bakari" w:hAnsi="Bakari" w:cs="Bakari"/>
        </w:rPr>
      </w:pPr>
      <w:r w:rsidRPr="00303DA0">
        <w:rPr>
          <w:rFonts w:ascii="Bakari" w:hAnsi="Bakari" w:cs="Bakari"/>
        </w:rPr>
        <w:t>*აქედან სხვაგან წავა არავინ.</w:t>
      </w:r>
    </w:p>
    <w:p w14:paraId="47D1ADAF" w14:textId="77777777" w:rsidR="0058334A" w:rsidRPr="00303DA0" w:rsidRDefault="0034797A" w:rsidP="00C24CD7">
      <w:pPr>
        <w:pStyle w:val="ListParagraph"/>
        <w:numPr>
          <w:ilvl w:val="0"/>
          <w:numId w:val="3"/>
        </w:numPr>
        <w:spacing w:after="0" w:line="276" w:lineRule="auto"/>
        <w:jc w:val="both"/>
        <w:rPr>
          <w:rFonts w:ascii="Bakari" w:hAnsi="Bakari" w:cs="Bakari"/>
        </w:rPr>
      </w:pPr>
      <w:r w:rsidRPr="00303DA0">
        <w:rPr>
          <w:rFonts w:ascii="Bakari" w:hAnsi="Bakari" w:cs="Bakari"/>
        </w:rPr>
        <w:t xml:space="preserve">აქედან სხვაგან არ წავა არავინ. </w:t>
      </w:r>
    </w:p>
    <w:p w14:paraId="5200FD32" w14:textId="77777777" w:rsidR="0034797A" w:rsidRPr="00303DA0" w:rsidRDefault="0034797A" w:rsidP="0058334A">
      <w:pPr>
        <w:pStyle w:val="ListParagraph"/>
        <w:spacing w:after="0" w:line="276" w:lineRule="auto"/>
        <w:jc w:val="both"/>
        <w:rPr>
          <w:rFonts w:ascii="Bakari" w:hAnsi="Bakari" w:cs="Bakari"/>
        </w:rPr>
      </w:pPr>
      <w:r w:rsidRPr="00303DA0">
        <w:rPr>
          <w:rFonts w:ascii="Bakari" w:hAnsi="Bakari" w:cs="Bakari"/>
        </w:rPr>
        <w:t xml:space="preserve"> </w:t>
      </w:r>
    </w:p>
    <w:p w14:paraId="0AFE5337" w14:textId="77777777" w:rsidR="00AF0615" w:rsidRPr="00303DA0" w:rsidRDefault="00AF0615" w:rsidP="001C31CF">
      <w:pPr>
        <w:spacing w:after="0" w:line="276" w:lineRule="auto"/>
        <w:ind w:firstLine="567"/>
        <w:jc w:val="both"/>
        <w:rPr>
          <w:rFonts w:ascii="Bakari" w:hAnsi="Bakari" w:cs="Bakari"/>
        </w:rPr>
      </w:pPr>
      <w:r w:rsidRPr="00303DA0">
        <w:rPr>
          <w:rFonts w:ascii="Bakari" w:hAnsi="Bakari" w:cs="Bakari"/>
        </w:rPr>
        <w:t>მეხუთე წინადადება (5) არაგრამატიკულია, თუმცა აზრი გასაგებია. ამ ტიპის კონ</w:t>
      </w:r>
      <w:r w:rsidR="001C31CF" w:rsidRPr="00303DA0">
        <w:rPr>
          <w:rFonts w:ascii="Bakari" w:hAnsi="Bakari" w:cs="Bakari"/>
          <w:lang w:val="en-US"/>
        </w:rPr>
        <w:softHyphen/>
      </w:r>
      <w:r w:rsidRPr="00303DA0">
        <w:rPr>
          <w:rFonts w:ascii="Bakari" w:hAnsi="Bakari" w:cs="Bakari"/>
        </w:rPr>
        <w:t>ს</w:t>
      </w:r>
      <w:r w:rsidR="001C31CF" w:rsidRPr="00303DA0">
        <w:rPr>
          <w:rFonts w:ascii="Bakari" w:hAnsi="Bakari" w:cs="Bakari"/>
          <w:lang w:val="en-US"/>
        </w:rPr>
        <w:softHyphen/>
      </w:r>
      <w:r w:rsidRPr="00303DA0">
        <w:rPr>
          <w:rFonts w:ascii="Bakari" w:hAnsi="Bakari" w:cs="Bakari"/>
        </w:rPr>
        <w:t>ტრუქციებში მხოლოდ ზმნის ნეგატიური ფორმაა მისაღები თანამედროვე ქართული ენისთვის. ამ</w:t>
      </w:r>
      <w:r w:rsidR="00A52A22" w:rsidRPr="00303DA0">
        <w:rPr>
          <w:rFonts w:ascii="Bakari" w:hAnsi="Bakari" w:cs="Bakari"/>
        </w:rPr>
        <w:t>ავე</w:t>
      </w:r>
      <w:r w:rsidRPr="00303DA0">
        <w:rPr>
          <w:rFonts w:ascii="Bakari" w:hAnsi="Bakari" w:cs="Bakari"/>
        </w:rPr>
        <w:t xml:space="preserve"> დროს უნდა აღინიშნოს, რომ ზმნის წინ დასმული ნეგატიური სიტყვა შეიძლება იყოს როგორც სუბიე</w:t>
      </w:r>
      <w:r w:rsidR="00D33959" w:rsidRPr="00303DA0">
        <w:rPr>
          <w:rFonts w:ascii="Bakari" w:hAnsi="Bakari" w:cs="Bakari"/>
        </w:rPr>
        <w:t>ქ</w:t>
      </w:r>
      <w:r w:rsidRPr="00303DA0">
        <w:rPr>
          <w:rFonts w:ascii="Bakari" w:hAnsi="Bakari" w:cs="Bakari"/>
        </w:rPr>
        <w:t>ტი, ასევე ობიე</w:t>
      </w:r>
      <w:r w:rsidR="00D33959" w:rsidRPr="00303DA0">
        <w:rPr>
          <w:rFonts w:ascii="Bakari" w:hAnsi="Bakari" w:cs="Bakari"/>
        </w:rPr>
        <w:t>ქ</w:t>
      </w:r>
      <w:r w:rsidRPr="00303DA0">
        <w:rPr>
          <w:rFonts w:ascii="Bakari" w:hAnsi="Bakari" w:cs="Bakari"/>
        </w:rPr>
        <w:t xml:space="preserve">ტი. ზემოთ </w:t>
      </w:r>
      <w:r w:rsidRPr="00303DA0">
        <w:rPr>
          <w:rFonts w:ascii="Bakari" w:hAnsi="Bakari" w:cs="Bakari"/>
        </w:rPr>
        <w:lastRenderedPageBreak/>
        <w:t xml:space="preserve">მოცემული კონსტრუქციის </w:t>
      </w:r>
      <w:r w:rsidR="00A52A22" w:rsidRPr="00303DA0">
        <w:rPr>
          <w:rFonts w:ascii="Bakari" w:hAnsi="Bakari" w:cs="Bakari"/>
        </w:rPr>
        <w:t xml:space="preserve">პირველი </w:t>
      </w:r>
      <w:r w:rsidRPr="00303DA0">
        <w:rPr>
          <w:rFonts w:ascii="Bakari" w:hAnsi="Bakari" w:cs="Bakari"/>
        </w:rPr>
        <w:t xml:space="preserve">პირობა თანაბრად ნაწილდება ზმნის არგუმენტებზე. </w:t>
      </w:r>
    </w:p>
    <w:p w14:paraId="59CB159C" w14:textId="77777777" w:rsidR="00A52A22" w:rsidRPr="00303DA0" w:rsidRDefault="00A52A22" w:rsidP="00C24CD7">
      <w:pPr>
        <w:pStyle w:val="ListParagraph"/>
        <w:spacing w:after="0" w:line="276" w:lineRule="auto"/>
        <w:jc w:val="both"/>
        <w:rPr>
          <w:rFonts w:ascii="Bakari" w:hAnsi="Bakari" w:cs="Bakari"/>
        </w:rPr>
      </w:pPr>
    </w:p>
    <w:p w14:paraId="5F08D717" w14:textId="77777777" w:rsidR="00AF0615" w:rsidRPr="00303DA0" w:rsidRDefault="00AF0615" w:rsidP="00C24CD7">
      <w:pPr>
        <w:pStyle w:val="ListParagraph"/>
        <w:numPr>
          <w:ilvl w:val="0"/>
          <w:numId w:val="3"/>
        </w:numPr>
        <w:spacing w:after="0" w:line="276" w:lineRule="auto"/>
        <w:jc w:val="both"/>
        <w:rPr>
          <w:rFonts w:ascii="Bakari" w:hAnsi="Bakari" w:cs="Bakari"/>
        </w:rPr>
      </w:pPr>
      <w:r w:rsidRPr="00303DA0">
        <w:rPr>
          <w:rFonts w:ascii="Bakari" w:hAnsi="Bakari" w:cs="Bakari"/>
        </w:rPr>
        <w:t>ეს ამბავი არავის უთხრა.</w:t>
      </w:r>
    </w:p>
    <w:p w14:paraId="713069E4" w14:textId="77777777" w:rsidR="00AF0615" w:rsidRPr="00303DA0" w:rsidRDefault="00AF0615" w:rsidP="00C24CD7">
      <w:pPr>
        <w:pStyle w:val="ListParagraph"/>
        <w:numPr>
          <w:ilvl w:val="0"/>
          <w:numId w:val="3"/>
        </w:numPr>
        <w:spacing w:after="0" w:line="276" w:lineRule="auto"/>
        <w:jc w:val="both"/>
        <w:rPr>
          <w:rFonts w:ascii="Bakari" w:hAnsi="Bakari" w:cs="Bakari"/>
        </w:rPr>
      </w:pPr>
      <w:r w:rsidRPr="00303DA0">
        <w:rPr>
          <w:rFonts w:ascii="Bakari" w:hAnsi="Bakari" w:cs="Bakari"/>
        </w:rPr>
        <w:t xml:space="preserve">* ეს ამბავი უთხრა არავის. </w:t>
      </w:r>
    </w:p>
    <w:p w14:paraId="695B362E" w14:textId="77777777" w:rsidR="005B32F1" w:rsidRPr="00303DA0" w:rsidRDefault="00AF0615" w:rsidP="00C24CD7">
      <w:pPr>
        <w:pStyle w:val="ListParagraph"/>
        <w:numPr>
          <w:ilvl w:val="0"/>
          <w:numId w:val="3"/>
        </w:numPr>
        <w:spacing w:after="0" w:line="276" w:lineRule="auto"/>
        <w:jc w:val="both"/>
        <w:rPr>
          <w:rFonts w:ascii="Bakari" w:hAnsi="Bakari" w:cs="Bakari"/>
        </w:rPr>
      </w:pPr>
      <w:r w:rsidRPr="00303DA0">
        <w:rPr>
          <w:rFonts w:ascii="Bakari" w:hAnsi="Bakari" w:cs="Bakari"/>
        </w:rPr>
        <w:t>ეს ამბავი არ უთხრა არავის.</w:t>
      </w:r>
    </w:p>
    <w:p w14:paraId="6B3A6158" w14:textId="77777777" w:rsidR="008E12E8" w:rsidRPr="00303DA0" w:rsidRDefault="008E12E8" w:rsidP="008E12E8">
      <w:pPr>
        <w:pStyle w:val="ListParagraph"/>
        <w:spacing w:after="0" w:line="276" w:lineRule="auto"/>
        <w:jc w:val="both"/>
        <w:rPr>
          <w:rFonts w:ascii="Bakari" w:hAnsi="Bakari" w:cs="Bakari"/>
        </w:rPr>
      </w:pPr>
    </w:p>
    <w:p w14:paraId="39B5569E" w14:textId="77777777" w:rsidR="00ED2D93" w:rsidRPr="00303DA0" w:rsidRDefault="00AF0615" w:rsidP="00C24CD7">
      <w:pPr>
        <w:spacing w:after="0" w:line="276" w:lineRule="auto"/>
        <w:ind w:firstLine="567"/>
        <w:jc w:val="both"/>
        <w:rPr>
          <w:rFonts w:ascii="Bakari" w:hAnsi="Bakari" w:cs="Bakari"/>
          <w:lang w:val="en-US"/>
        </w:rPr>
      </w:pPr>
      <w:r w:rsidRPr="00303DA0">
        <w:rPr>
          <w:rFonts w:ascii="Bakari" w:hAnsi="Bakari" w:cs="Bakari"/>
        </w:rPr>
        <w:t>როგორც ვხედავთ, მერვე წინადადება (8) არ არის გრამატიკული.</w:t>
      </w:r>
    </w:p>
    <w:p w14:paraId="7CC8C9BB" w14:textId="77777777" w:rsidR="005B32F1" w:rsidRPr="00303DA0" w:rsidRDefault="00AF0615" w:rsidP="00C24CD7">
      <w:pPr>
        <w:spacing w:after="0" w:line="276" w:lineRule="auto"/>
        <w:ind w:firstLine="567"/>
        <w:jc w:val="both"/>
        <w:rPr>
          <w:rFonts w:ascii="Bakari" w:hAnsi="Bakari" w:cs="Bakari"/>
          <w:lang w:val="en-US"/>
        </w:rPr>
      </w:pPr>
      <w:r w:rsidRPr="00303DA0">
        <w:rPr>
          <w:rFonts w:ascii="Bakari" w:hAnsi="Bakari" w:cs="Bakari"/>
        </w:rPr>
        <w:t xml:space="preserve"> </w:t>
      </w:r>
    </w:p>
    <w:p w14:paraId="3DEFFF13" w14:textId="77777777" w:rsidR="005B32F1" w:rsidRPr="00303DA0" w:rsidRDefault="00AF0615" w:rsidP="00821E95">
      <w:pPr>
        <w:pStyle w:val="ListParagraph"/>
        <w:numPr>
          <w:ilvl w:val="0"/>
          <w:numId w:val="17"/>
        </w:numPr>
        <w:spacing w:after="0" w:line="276" w:lineRule="auto"/>
        <w:ind w:left="851" w:hanging="284"/>
        <w:jc w:val="both"/>
        <w:rPr>
          <w:rFonts w:ascii="Bakari" w:hAnsi="Bakari" w:cs="Bakari"/>
        </w:rPr>
      </w:pPr>
      <w:r w:rsidRPr="00303DA0">
        <w:rPr>
          <w:rFonts w:ascii="Bakari" w:hAnsi="Bakari" w:cs="Bakari"/>
        </w:rPr>
        <w:t>უ</w:t>
      </w:r>
      <w:r w:rsidR="005B32F1" w:rsidRPr="00303DA0">
        <w:rPr>
          <w:rFonts w:ascii="Bakari" w:hAnsi="Bakari" w:cs="Bakari"/>
        </w:rPr>
        <w:t>არყ</w:t>
      </w:r>
      <w:r w:rsidRPr="00303DA0">
        <w:rPr>
          <w:rFonts w:ascii="Bakari" w:hAnsi="Bakari" w:cs="Bakari"/>
        </w:rPr>
        <w:t>ოფითი კონსტრუქციის მეორე თავისებურება ქართულში არის ის, რომ უარყოფითი კონკორდის გაწყვეტა დაუშვებელია. შეადარე ქვემოთ მოყვანილი მაგალითები:</w:t>
      </w:r>
    </w:p>
    <w:p w14:paraId="3B19445C" w14:textId="77777777" w:rsidR="00AF0615" w:rsidRPr="00303DA0" w:rsidRDefault="00AF0615" w:rsidP="00C24CD7">
      <w:pPr>
        <w:pStyle w:val="ListParagraph"/>
        <w:numPr>
          <w:ilvl w:val="0"/>
          <w:numId w:val="3"/>
        </w:numPr>
        <w:spacing w:after="0" w:line="276" w:lineRule="auto"/>
        <w:jc w:val="both"/>
        <w:rPr>
          <w:rFonts w:ascii="Bakari" w:hAnsi="Bakari" w:cs="Bakari"/>
        </w:rPr>
      </w:pPr>
      <w:r w:rsidRPr="00303DA0">
        <w:rPr>
          <w:rFonts w:ascii="Bakari" w:hAnsi="Bakari" w:cs="Bakari"/>
        </w:rPr>
        <w:t>ამ ქალისთვის არავინ არაფერი არ მოიტანა.</w:t>
      </w:r>
    </w:p>
    <w:p w14:paraId="536049B3" w14:textId="77777777" w:rsidR="00AF0615" w:rsidRPr="00303DA0" w:rsidRDefault="00AF0615" w:rsidP="00C24CD7">
      <w:pPr>
        <w:pStyle w:val="ListParagraph"/>
        <w:numPr>
          <w:ilvl w:val="0"/>
          <w:numId w:val="3"/>
        </w:numPr>
        <w:spacing w:after="0" w:line="276" w:lineRule="auto"/>
        <w:jc w:val="both"/>
        <w:rPr>
          <w:rFonts w:ascii="Bakari" w:hAnsi="Bakari" w:cs="Bakari"/>
        </w:rPr>
      </w:pPr>
      <w:r w:rsidRPr="00303DA0">
        <w:rPr>
          <w:rFonts w:ascii="Bakari" w:hAnsi="Bakari" w:cs="Bakari"/>
        </w:rPr>
        <w:t xml:space="preserve">ამ ქალისთვის არავინ არ მოიტანა არაფერი. </w:t>
      </w:r>
    </w:p>
    <w:p w14:paraId="2FF82E6C" w14:textId="77777777" w:rsidR="00AF0615" w:rsidRPr="00303DA0" w:rsidRDefault="009C009E" w:rsidP="00C24CD7">
      <w:pPr>
        <w:pStyle w:val="ListParagraph"/>
        <w:numPr>
          <w:ilvl w:val="0"/>
          <w:numId w:val="3"/>
        </w:numPr>
        <w:spacing w:after="0" w:line="276" w:lineRule="auto"/>
        <w:jc w:val="both"/>
        <w:rPr>
          <w:rFonts w:ascii="Bakari" w:hAnsi="Bakari" w:cs="Bakari"/>
        </w:rPr>
      </w:pPr>
      <w:r w:rsidRPr="00303DA0">
        <w:rPr>
          <w:rFonts w:ascii="Bakari" w:hAnsi="Bakari" w:cs="Bakari"/>
        </w:rPr>
        <w:t xml:space="preserve">* </w:t>
      </w:r>
      <w:r w:rsidR="00AF0615" w:rsidRPr="00303DA0">
        <w:rPr>
          <w:rFonts w:ascii="Bakari" w:hAnsi="Bakari" w:cs="Bakari"/>
        </w:rPr>
        <w:t xml:space="preserve">ამ ქალისთვის არავინ მოიტანა არაფერი. </w:t>
      </w:r>
    </w:p>
    <w:p w14:paraId="5F19A945" w14:textId="77777777" w:rsidR="00AF0615" w:rsidRPr="00303DA0" w:rsidRDefault="00AF0615" w:rsidP="00C24CD7">
      <w:pPr>
        <w:pStyle w:val="ListParagraph"/>
        <w:spacing w:after="0" w:line="276" w:lineRule="auto"/>
        <w:jc w:val="both"/>
        <w:rPr>
          <w:rFonts w:ascii="Bakari" w:hAnsi="Bakari" w:cs="Bakari"/>
        </w:rPr>
      </w:pPr>
    </w:p>
    <w:p w14:paraId="767F9334" w14:textId="77777777" w:rsidR="005B32F1" w:rsidRPr="00303DA0" w:rsidRDefault="00AF0615" w:rsidP="00AC4C2E">
      <w:pPr>
        <w:spacing w:after="0" w:line="276" w:lineRule="auto"/>
        <w:ind w:firstLine="567"/>
        <w:jc w:val="both"/>
        <w:rPr>
          <w:rFonts w:ascii="Bakari" w:hAnsi="Bakari" w:cs="Bakari"/>
        </w:rPr>
      </w:pPr>
      <w:r w:rsidRPr="00303DA0">
        <w:rPr>
          <w:rFonts w:ascii="Bakari" w:hAnsi="Bakari" w:cs="Bakari"/>
        </w:rPr>
        <w:t>მეთერთმეტე წი</w:t>
      </w:r>
      <w:r w:rsidR="00FB24CD" w:rsidRPr="00303DA0">
        <w:rPr>
          <w:rFonts w:ascii="Bakari" w:hAnsi="Bakari" w:cs="Bakari"/>
        </w:rPr>
        <w:t>ნა</w:t>
      </w:r>
      <w:r w:rsidRPr="00303DA0">
        <w:rPr>
          <w:rFonts w:ascii="Bakari" w:hAnsi="Bakari" w:cs="Bakari"/>
        </w:rPr>
        <w:t>დადება (11)</w:t>
      </w:r>
      <w:r w:rsidR="009C009E" w:rsidRPr="00303DA0">
        <w:rPr>
          <w:rFonts w:ascii="Bakari" w:hAnsi="Bakari" w:cs="Bakari"/>
        </w:rPr>
        <w:t xml:space="preserve"> მეათეს </w:t>
      </w:r>
      <w:r w:rsidR="00937724" w:rsidRPr="00303DA0">
        <w:rPr>
          <w:rFonts w:ascii="Bakari" w:hAnsi="Bakari" w:cs="Bakari"/>
        </w:rPr>
        <w:t xml:space="preserve">(10) </w:t>
      </w:r>
      <w:r w:rsidR="009C009E" w:rsidRPr="00303DA0">
        <w:rPr>
          <w:rFonts w:ascii="Bakari" w:hAnsi="Bakari" w:cs="Bakari"/>
        </w:rPr>
        <w:t>ჩამოუვარდება სიხშირით, მაგრამ მა</w:t>
      </w:r>
      <w:r w:rsidR="001C31CF" w:rsidRPr="00303DA0">
        <w:rPr>
          <w:rFonts w:ascii="Bakari" w:hAnsi="Bakari" w:cs="Bakari"/>
          <w:lang w:val="en-US"/>
        </w:rPr>
        <w:softHyphen/>
      </w:r>
      <w:r w:rsidR="009C009E" w:rsidRPr="00303DA0">
        <w:rPr>
          <w:rFonts w:ascii="Bakari" w:hAnsi="Bakari" w:cs="Bakari"/>
        </w:rPr>
        <w:t xml:space="preserve">ინც მისაღები კონსტრუქციაა. </w:t>
      </w:r>
      <w:r w:rsidRPr="00303DA0">
        <w:rPr>
          <w:rFonts w:ascii="Bakari" w:hAnsi="Bakari" w:cs="Bakari"/>
        </w:rPr>
        <w:t>მეთორმეტე წინ</w:t>
      </w:r>
      <w:r w:rsidR="00FB24CD" w:rsidRPr="00303DA0">
        <w:rPr>
          <w:rFonts w:ascii="Bakari" w:hAnsi="Bakari" w:cs="Bakari"/>
        </w:rPr>
        <w:t>ა</w:t>
      </w:r>
      <w:r w:rsidRPr="00303DA0">
        <w:rPr>
          <w:rFonts w:ascii="Bakari" w:hAnsi="Bakari" w:cs="Bakari"/>
        </w:rPr>
        <w:t>დადება (12)</w:t>
      </w:r>
      <w:r w:rsidR="009C009E" w:rsidRPr="00303DA0">
        <w:rPr>
          <w:rFonts w:ascii="Bakari" w:hAnsi="Bakari" w:cs="Bakari"/>
        </w:rPr>
        <w:t xml:space="preserve"> კი არაგრამატიკულია, რად</w:t>
      </w:r>
      <w:r w:rsidR="001C31CF" w:rsidRPr="00303DA0">
        <w:rPr>
          <w:rFonts w:ascii="Bakari" w:hAnsi="Bakari" w:cs="Bakari"/>
          <w:lang w:val="en-US"/>
        </w:rPr>
        <w:softHyphen/>
      </w:r>
      <w:r w:rsidR="009C009E" w:rsidRPr="00303DA0">
        <w:rPr>
          <w:rFonts w:ascii="Bakari" w:hAnsi="Bakari" w:cs="Bakari"/>
        </w:rPr>
        <w:t>განაც ნეგატიური კონკორდის წყვეტა ქართულისათ</w:t>
      </w:r>
      <w:r w:rsidR="00523CBC" w:rsidRPr="00303DA0">
        <w:rPr>
          <w:rFonts w:ascii="Bakari" w:hAnsi="Bakari" w:cs="Bakari"/>
        </w:rPr>
        <w:t>ვ</w:t>
      </w:r>
      <w:r w:rsidR="009C009E" w:rsidRPr="00303DA0">
        <w:rPr>
          <w:rFonts w:ascii="Bakari" w:hAnsi="Bakari" w:cs="Bakari"/>
        </w:rPr>
        <w:t xml:space="preserve">ის დაუშვებელია. </w:t>
      </w:r>
      <w:r w:rsidR="009C009E" w:rsidRPr="00303DA0">
        <w:rPr>
          <w:rFonts w:ascii="Bakari" w:hAnsi="Bakari" w:cs="Bakari"/>
          <w:i/>
          <w:iCs/>
        </w:rPr>
        <w:t>‘არავინ’</w:t>
      </w:r>
      <w:r w:rsidR="009C009E" w:rsidRPr="00303DA0">
        <w:rPr>
          <w:rFonts w:ascii="Bakari" w:hAnsi="Bakari" w:cs="Bakari"/>
        </w:rPr>
        <w:t xml:space="preserve"> და </w:t>
      </w:r>
      <w:r w:rsidR="009C009E" w:rsidRPr="00303DA0">
        <w:rPr>
          <w:rFonts w:ascii="Bakari" w:hAnsi="Bakari" w:cs="Bakari"/>
          <w:i/>
          <w:iCs/>
        </w:rPr>
        <w:t>‘არა</w:t>
      </w:r>
      <w:r w:rsidR="001C31CF" w:rsidRPr="00303DA0">
        <w:rPr>
          <w:rFonts w:ascii="Bakari" w:hAnsi="Bakari" w:cs="Bakari"/>
          <w:i/>
          <w:iCs/>
          <w:lang w:val="en-US"/>
        </w:rPr>
        <w:softHyphen/>
      </w:r>
      <w:r w:rsidR="009C009E" w:rsidRPr="00303DA0">
        <w:rPr>
          <w:rFonts w:ascii="Bakari" w:hAnsi="Bakari" w:cs="Bakari"/>
          <w:i/>
          <w:iCs/>
        </w:rPr>
        <w:t>ფერი’</w:t>
      </w:r>
      <w:r w:rsidR="009C009E" w:rsidRPr="00303DA0">
        <w:rPr>
          <w:rFonts w:ascii="Bakari" w:hAnsi="Bakari" w:cs="Bakari"/>
        </w:rPr>
        <w:t xml:space="preserve"> </w:t>
      </w:r>
      <w:r w:rsidR="00523CBC" w:rsidRPr="00303DA0">
        <w:rPr>
          <w:rFonts w:ascii="Bakari" w:hAnsi="Bakari" w:cs="Bakari"/>
        </w:rPr>
        <w:t xml:space="preserve"> </w:t>
      </w:r>
      <w:r w:rsidR="00937724" w:rsidRPr="00303DA0">
        <w:rPr>
          <w:rFonts w:ascii="Bakari" w:hAnsi="Bakari" w:cs="Bakari"/>
        </w:rPr>
        <w:t> </w:t>
      </w:r>
      <w:r w:rsidR="00D94C24" w:rsidRPr="00303DA0">
        <w:rPr>
          <w:rFonts w:ascii="LitMtavrPS" w:hAnsi="LitMtavrPS"/>
          <w:sz w:val="20"/>
          <w:szCs w:val="20"/>
        </w:rPr>
        <w:t>_</w:t>
      </w:r>
      <w:r w:rsidR="00937724" w:rsidRPr="00303DA0">
        <w:rPr>
          <w:rFonts w:ascii="Bakari" w:hAnsi="Bakari" w:cs="Bakari"/>
        </w:rPr>
        <w:t> </w:t>
      </w:r>
      <w:r w:rsidR="00523CBC" w:rsidRPr="00303DA0">
        <w:rPr>
          <w:rFonts w:ascii="Bakari" w:hAnsi="Bakari" w:cs="Bakari"/>
        </w:rPr>
        <w:t xml:space="preserve"> </w:t>
      </w:r>
      <w:r w:rsidR="009C009E" w:rsidRPr="00303DA0">
        <w:rPr>
          <w:rFonts w:ascii="Bakari" w:hAnsi="Bakari" w:cs="Bakari"/>
        </w:rPr>
        <w:t>ამ ორ უარყოფით სიტყვას შორის ასევე უარყოფითი ფორმა უნდა იყოს წარ</w:t>
      </w:r>
      <w:r w:rsidR="001C31CF" w:rsidRPr="00303DA0">
        <w:rPr>
          <w:rFonts w:ascii="Bakari" w:hAnsi="Bakari" w:cs="Bakari"/>
          <w:lang w:val="en-US"/>
        </w:rPr>
        <w:softHyphen/>
      </w:r>
      <w:r w:rsidR="009C009E" w:rsidRPr="00303DA0">
        <w:rPr>
          <w:rFonts w:ascii="Bakari" w:hAnsi="Bakari" w:cs="Bakari"/>
        </w:rPr>
        <w:t>მოდგენილი ნეგატიური კონკორდის შემ</w:t>
      </w:r>
      <w:r w:rsidR="00D338BA" w:rsidRPr="00303DA0">
        <w:rPr>
          <w:rFonts w:ascii="Bakari" w:hAnsi="Bakari" w:cs="Bakari"/>
        </w:rPr>
        <w:t>თ</w:t>
      </w:r>
      <w:r w:rsidR="009C009E" w:rsidRPr="00303DA0">
        <w:rPr>
          <w:rFonts w:ascii="Bakari" w:hAnsi="Bakari" w:cs="Bakari"/>
        </w:rPr>
        <w:t>ხვევაში.</w:t>
      </w:r>
    </w:p>
    <w:p w14:paraId="173F3B9D" w14:textId="77777777" w:rsidR="005B32F1" w:rsidRPr="00303DA0" w:rsidRDefault="00306753" w:rsidP="00AC4C2E">
      <w:pPr>
        <w:spacing w:after="0" w:line="276" w:lineRule="auto"/>
        <w:ind w:firstLine="567"/>
        <w:jc w:val="both"/>
        <w:rPr>
          <w:rFonts w:ascii="Bakari" w:hAnsi="Bakari" w:cs="Bakari"/>
        </w:rPr>
      </w:pPr>
      <w:r w:rsidRPr="00303DA0">
        <w:rPr>
          <w:rFonts w:ascii="Bakari" w:hAnsi="Bakari" w:cs="Bakari"/>
        </w:rPr>
        <w:t>უარყოფითი კონსტრუქციების ლინგვისტური ექსპერიმენტი ჩატარდა</w:t>
      </w:r>
      <w:r w:rsidR="00B71799" w:rsidRPr="00303DA0">
        <w:rPr>
          <w:rFonts w:ascii="Bakari" w:hAnsi="Bakari" w:cs="Bakari"/>
        </w:rPr>
        <w:t xml:space="preserve"> </w:t>
      </w:r>
      <w:r w:rsidR="00B44EF3" w:rsidRPr="00303DA0">
        <w:rPr>
          <w:rFonts w:ascii="Bakari" w:hAnsi="Bakari" w:cs="Bakari"/>
        </w:rPr>
        <w:t>2</w:t>
      </w:r>
      <w:r w:rsidR="00B71799" w:rsidRPr="00303DA0">
        <w:rPr>
          <w:rFonts w:ascii="Bakari" w:hAnsi="Bakari" w:cs="Bakari"/>
        </w:rPr>
        <w:t>3 ქარ</w:t>
      </w:r>
      <w:r w:rsidR="00AC4C2E" w:rsidRPr="00303DA0">
        <w:rPr>
          <w:rFonts w:ascii="Bakari" w:hAnsi="Bakari" w:cs="Bakari"/>
          <w:lang w:val="en-US"/>
        </w:rPr>
        <w:softHyphen/>
      </w:r>
      <w:r w:rsidR="00B71799" w:rsidRPr="00303DA0">
        <w:rPr>
          <w:rFonts w:ascii="Bakari" w:hAnsi="Bakari" w:cs="Bakari"/>
        </w:rPr>
        <w:t>თულ</w:t>
      </w:r>
      <w:r w:rsidR="00AC4C2E" w:rsidRPr="00303DA0">
        <w:rPr>
          <w:rFonts w:ascii="Bakari" w:hAnsi="Bakari" w:cs="Bakari"/>
          <w:lang w:val="en-US"/>
        </w:rPr>
        <w:softHyphen/>
      </w:r>
      <w:r w:rsidR="00B71799" w:rsidRPr="00303DA0">
        <w:rPr>
          <w:rFonts w:ascii="Bakari" w:hAnsi="Bakari" w:cs="Bakari"/>
        </w:rPr>
        <w:t>ენოვან ადამიანთან.</w:t>
      </w:r>
      <w:r w:rsidRPr="00303DA0">
        <w:rPr>
          <w:rFonts w:ascii="Bakari" w:hAnsi="Bakari" w:cs="Bakari"/>
        </w:rPr>
        <w:t xml:space="preserve"> კერძოდ, ეს იყო 19-23 წლის ახალგაზრდები, </w:t>
      </w:r>
      <w:r w:rsidR="00AB3E36" w:rsidRPr="00303DA0">
        <w:rPr>
          <w:rFonts w:ascii="Bakari" w:hAnsi="Bakari" w:cs="Bakari"/>
        </w:rPr>
        <w:t xml:space="preserve">სტუდენტები, </w:t>
      </w:r>
      <w:r w:rsidRPr="00303DA0">
        <w:rPr>
          <w:rFonts w:ascii="Bakari" w:hAnsi="Bakari" w:cs="Bakari"/>
        </w:rPr>
        <w:t>ვის</w:t>
      </w:r>
      <w:r w:rsidR="00AC4C2E" w:rsidRPr="00303DA0">
        <w:rPr>
          <w:rFonts w:ascii="Bakari" w:hAnsi="Bakari" w:cs="Bakari"/>
          <w:lang w:val="en-US"/>
        </w:rPr>
        <w:softHyphen/>
      </w:r>
      <w:r w:rsidRPr="00303DA0">
        <w:rPr>
          <w:rFonts w:ascii="Bakari" w:hAnsi="Bakari" w:cs="Bakari"/>
        </w:rPr>
        <w:t>თვისაც ქართული არის მშობლიური ენა. მიცემული წინადადებებიდან პრიორიტე</w:t>
      </w:r>
      <w:r w:rsidR="00AC4C2E" w:rsidRPr="00303DA0">
        <w:rPr>
          <w:rFonts w:ascii="Bakari" w:hAnsi="Bakari" w:cs="Bakari"/>
          <w:lang w:val="en-US"/>
        </w:rPr>
        <w:softHyphen/>
      </w:r>
      <w:r w:rsidRPr="00303DA0">
        <w:rPr>
          <w:rFonts w:ascii="Bakari" w:hAnsi="Bakari" w:cs="Bakari"/>
        </w:rPr>
        <w:t>ტე</w:t>
      </w:r>
      <w:r w:rsidR="00AC4C2E" w:rsidRPr="00303DA0">
        <w:rPr>
          <w:rFonts w:ascii="Bakari" w:hAnsi="Bakari" w:cs="Bakari"/>
          <w:lang w:val="en-US"/>
        </w:rPr>
        <w:softHyphen/>
      </w:r>
      <w:r w:rsidRPr="00303DA0">
        <w:rPr>
          <w:rFonts w:ascii="Bakari" w:hAnsi="Bakari" w:cs="Bakari"/>
        </w:rPr>
        <w:t>ბის მიხედვით დაალაგეს მისაღები წინადადებები, ხოლო მათთვის მიუღებელი კონს</w:t>
      </w:r>
      <w:r w:rsidR="00AC4C2E" w:rsidRPr="00303DA0">
        <w:rPr>
          <w:rFonts w:ascii="Bakari" w:hAnsi="Bakari" w:cs="Bakari"/>
          <w:lang w:val="en-US"/>
        </w:rPr>
        <w:softHyphen/>
      </w:r>
      <w:r w:rsidRPr="00303DA0">
        <w:rPr>
          <w:rFonts w:ascii="Bakari" w:hAnsi="Bakari" w:cs="Bakari"/>
        </w:rPr>
        <w:t>ტ</w:t>
      </w:r>
      <w:r w:rsidR="00AC4C2E" w:rsidRPr="00303DA0">
        <w:rPr>
          <w:rFonts w:ascii="Bakari" w:hAnsi="Bakari" w:cs="Bakari"/>
          <w:lang w:val="en-US"/>
        </w:rPr>
        <w:softHyphen/>
      </w:r>
      <w:r w:rsidRPr="00303DA0">
        <w:rPr>
          <w:rFonts w:ascii="Bakari" w:hAnsi="Bakari" w:cs="Bakari"/>
        </w:rPr>
        <w:t>რუქ</w:t>
      </w:r>
      <w:r w:rsidR="00AC4C2E" w:rsidRPr="00303DA0">
        <w:rPr>
          <w:rFonts w:ascii="Bakari" w:hAnsi="Bakari" w:cs="Bakari"/>
          <w:lang w:val="en-US"/>
        </w:rPr>
        <w:softHyphen/>
      </w:r>
      <w:r w:rsidRPr="00303DA0">
        <w:rPr>
          <w:rFonts w:ascii="Bakari" w:hAnsi="Bakari" w:cs="Bakari"/>
        </w:rPr>
        <w:t>ციები კი მოინიშნეს სპეციფიკური მარკირებით. ცხადია, ექსპერიმენტი ჩატარდა ეთი</w:t>
      </w:r>
      <w:r w:rsidR="00AC4C2E" w:rsidRPr="00303DA0">
        <w:rPr>
          <w:rFonts w:ascii="Bakari" w:hAnsi="Bakari" w:cs="Bakari"/>
          <w:lang w:val="en-US"/>
        </w:rPr>
        <w:softHyphen/>
      </w:r>
      <w:r w:rsidRPr="00303DA0">
        <w:rPr>
          <w:rFonts w:ascii="Bakari" w:hAnsi="Bakari" w:cs="Bakari"/>
        </w:rPr>
        <w:t>კის ნორმების სრული დაცვით და შესაბამისი ევროპული სტანდარტებით. ექსპე</w:t>
      </w:r>
      <w:r w:rsidR="00AC4C2E" w:rsidRPr="00303DA0">
        <w:rPr>
          <w:rFonts w:ascii="Bakari" w:hAnsi="Bakari" w:cs="Bakari"/>
          <w:lang w:val="en-US"/>
        </w:rPr>
        <w:softHyphen/>
      </w:r>
      <w:r w:rsidRPr="00303DA0">
        <w:rPr>
          <w:rFonts w:ascii="Bakari" w:hAnsi="Bakari" w:cs="Bakari"/>
        </w:rPr>
        <w:t>რი</w:t>
      </w:r>
      <w:r w:rsidR="00AC4C2E" w:rsidRPr="00303DA0">
        <w:rPr>
          <w:rFonts w:ascii="Bakari" w:hAnsi="Bakari" w:cs="Bakari"/>
          <w:lang w:val="en-US"/>
        </w:rPr>
        <w:softHyphen/>
      </w:r>
      <w:r w:rsidRPr="00303DA0">
        <w:rPr>
          <w:rFonts w:ascii="Bakari" w:hAnsi="Bakari" w:cs="Bakari"/>
        </w:rPr>
        <w:t>მენ</w:t>
      </w:r>
      <w:r w:rsidR="00AC4C2E" w:rsidRPr="00303DA0">
        <w:rPr>
          <w:rFonts w:ascii="Bakari" w:hAnsi="Bakari" w:cs="Bakari"/>
          <w:lang w:val="en-US"/>
        </w:rPr>
        <w:softHyphen/>
      </w:r>
      <w:r w:rsidRPr="00303DA0">
        <w:rPr>
          <w:rFonts w:ascii="Bakari" w:hAnsi="Bakari" w:cs="Bakari"/>
        </w:rPr>
        <w:t>ტის ჩატარებამდე ამ ახალგაზრდებმა მოაწერეს ხელი ინფორმირებულ თანხმობაზე, რით</w:t>
      </w:r>
      <w:r w:rsidR="005B32F1" w:rsidRPr="00303DA0">
        <w:rPr>
          <w:rFonts w:ascii="Bakari" w:hAnsi="Bakari" w:cs="Bakari"/>
        </w:rPr>
        <w:t>ა</w:t>
      </w:r>
      <w:r w:rsidRPr="00303DA0">
        <w:rPr>
          <w:rFonts w:ascii="Bakari" w:hAnsi="Bakari" w:cs="Bakari"/>
        </w:rPr>
        <w:t>ც გა</w:t>
      </w:r>
      <w:r w:rsidR="00A52A22" w:rsidRPr="00303DA0">
        <w:rPr>
          <w:rFonts w:ascii="Bakari" w:hAnsi="Bakari" w:cs="Bakari"/>
        </w:rPr>
        <w:t>დ</w:t>
      </w:r>
      <w:r w:rsidRPr="00303DA0">
        <w:rPr>
          <w:rFonts w:ascii="Bakari" w:hAnsi="Bakari" w:cs="Bakari"/>
        </w:rPr>
        <w:t>მომცეს უფლება, რომ ამ მასალით ვისარგებლო ნებისმიერი აკადემიური მიზნებისთვის.</w:t>
      </w:r>
    </w:p>
    <w:p w14:paraId="6FDEA41D" w14:textId="77777777" w:rsidR="00B44EF3" w:rsidRPr="00303DA0" w:rsidRDefault="005B32F1" w:rsidP="00AC4C2E">
      <w:pPr>
        <w:spacing w:after="0" w:line="276" w:lineRule="auto"/>
        <w:ind w:firstLine="567"/>
        <w:jc w:val="both"/>
        <w:rPr>
          <w:rFonts w:ascii="Bakari" w:hAnsi="Bakari" w:cs="Bakari"/>
        </w:rPr>
      </w:pPr>
      <w:r w:rsidRPr="00303DA0">
        <w:rPr>
          <w:rFonts w:ascii="Bakari" w:hAnsi="Bakari" w:cs="Bakari"/>
        </w:rPr>
        <w:t>ე</w:t>
      </w:r>
      <w:r w:rsidR="00782FAC" w:rsidRPr="00303DA0">
        <w:rPr>
          <w:rFonts w:ascii="Bakari" w:hAnsi="Bakari" w:cs="Bakari"/>
        </w:rPr>
        <w:t>ქსპერიმენტმა განიხილა</w:t>
      </w:r>
      <w:r w:rsidR="00B71799" w:rsidRPr="00303DA0">
        <w:rPr>
          <w:rFonts w:ascii="Bakari" w:hAnsi="Bakari" w:cs="Bakari"/>
        </w:rPr>
        <w:t xml:space="preserve"> სამ კლასტერად დაყოფილი </w:t>
      </w:r>
      <w:r w:rsidR="00782FAC" w:rsidRPr="00303DA0">
        <w:rPr>
          <w:rFonts w:ascii="Bakari" w:hAnsi="Bakari" w:cs="Bakari"/>
        </w:rPr>
        <w:t xml:space="preserve">ზემოთ წარმოდგენილი </w:t>
      </w:r>
      <w:r w:rsidR="00B71799" w:rsidRPr="00303DA0">
        <w:rPr>
          <w:rFonts w:ascii="Bakari" w:hAnsi="Bakari" w:cs="Bakari"/>
        </w:rPr>
        <w:t>ათი წინადადება</w:t>
      </w:r>
      <w:r w:rsidR="000F2224" w:rsidRPr="00303DA0">
        <w:rPr>
          <w:rFonts w:ascii="Bakari" w:hAnsi="Bakari" w:cs="Bakari"/>
        </w:rPr>
        <w:t xml:space="preserve"> </w:t>
      </w:r>
      <w:r w:rsidR="00665EA2" w:rsidRPr="00303DA0">
        <w:rPr>
          <w:rFonts w:ascii="Bakari" w:hAnsi="Bakari" w:cs="Bakari"/>
        </w:rPr>
        <w:t xml:space="preserve">თავისი </w:t>
      </w:r>
      <w:r w:rsidR="000F2224" w:rsidRPr="00303DA0">
        <w:rPr>
          <w:rFonts w:ascii="Bakari" w:hAnsi="Bakari" w:cs="Bakari"/>
        </w:rPr>
        <w:t>ნუმერაციით</w:t>
      </w:r>
      <w:r w:rsidR="00926E35" w:rsidRPr="00303DA0">
        <w:rPr>
          <w:rFonts w:ascii="Bakari" w:hAnsi="Bakari" w:cs="Bakari"/>
          <w:lang w:val="en-US"/>
        </w:rPr>
        <w:t>.</w:t>
      </w:r>
      <w:r w:rsidR="000F2224" w:rsidRPr="00303DA0">
        <w:rPr>
          <w:rStyle w:val="EndnoteReference"/>
          <w:rFonts w:ascii="Bakari" w:hAnsi="Bakari" w:cs="Bakari"/>
        </w:rPr>
        <w:endnoteReference w:id="1"/>
      </w:r>
      <w:r w:rsidR="00B71799" w:rsidRPr="00303DA0">
        <w:rPr>
          <w:rFonts w:ascii="Bakari" w:hAnsi="Bakari" w:cs="Bakari"/>
        </w:rPr>
        <w:t xml:space="preserve"> სტუდენტებმა პრიორიტეტული ნუმერაციით აღნიშნეს სამი ჯგუფის დანომრილი წინადადებები, ხოლო მიუღებელი ფორმა კი ნულოვანი მარ</w:t>
      </w:r>
      <w:r w:rsidR="00AC4C2E" w:rsidRPr="00303DA0">
        <w:rPr>
          <w:rFonts w:ascii="Bakari" w:hAnsi="Bakari" w:cs="Bakari"/>
          <w:lang w:val="en-US"/>
        </w:rPr>
        <w:softHyphen/>
      </w:r>
      <w:r w:rsidR="00B71799" w:rsidRPr="00303DA0">
        <w:rPr>
          <w:rFonts w:ascii="Bakari" w:hAnsi="Bakari" w:cs="Bakari"/>
        </w:rPr>
        <w:t xml:space="preserve">კირებით გამოყვეს. </w:t>
      </w:r>
      <w:r w:rsidR="00782FAC" w:rsidRPr="00303DA0">
        <w:rPr>
          <w:rFonts w:ascii="Bakari" w:hAnsi="Bakari" w:cs="Bakari"/>
        </w:rPr>
        <w:t xml:space="preserve">შედეგები მოცემულია </w:t>
      </w:r>
      <w:r w:rsidR="00B71799" w:rsidRPr="00303DA0">
        <w:rPr>
          <w:rFonts w:ascii="Bakari" w:hAnsi="Bakari" w:cs="Bakari"/>
        </w:rPr>
        <w:t>ცხრილებში</w:t>
      </w:r>
      <w:r w:rsidR="00782FAC" w:rsidRPr="00303DA0">
        <w:rPr>
          <w:rFonts w:ascii="Bakari" w:hAnsi="Bakari" w:cs="Bakari"/>
        </w:rPr>
        <w:t>:</w:t>
      </w:r>
    </w:p>
    <w:p w14:paraId="4B4AE193" w14:textId="77777777" w:rsidR="00B44EF3" w:rsidRPr="00303DA0" w:rsidRDefault="00B44EF3" w:rsidP="008E12E8">
      <w:pPr>
        <w:spacing w:after="0" w:line="276" w:lineRule="auto"/>
        <w:rPr>
          <w:rFonts w:ascii="Bakari" w:hAnsi="Bakari" w:cs="Bakari"/>
        </w:rPr>
      </w:pPr>
      <w:r w:rsidRPr="00303DA0">
        <w:rPr>
          <w:rFonts w:ascii="Bakari" w:hAnsi="Bakari" w:cs="Bakari"/>
        </w:rPr>
        <w:t>ა.</w:t>
      </w:r>
    </w:p>
    <w:tbl>
      <w:tblPr>
        <w:tblStyle w:val="TableGrid"/>
        <w:tblW w:w="0" w:type="auto"/>
        <w:tblLook w:val="04A0" w:firstRow="1" w:lastRow="0" w:firstColumn="1" w:lastColumn="0" w:noHBand="0" w:noVBand="1"/>
      </w:tblPr>
      <w:tblGrid>
        <w:gridCol w:w="1667"/>
        <w:gridCol w:w="1367"/>
        <w:gridCol w:w="1362"/>
        <w:gridCol w:w="1376"/>
        <w:gridCol w:w="1340"/>
        <w:gridCol w:w="1381"/>
      </w:tblGrid>
      <w:tr w:rsidR="00B44EF3" w:rsidRPr="00303DA0" w14:paraId="18ABB956" w14:textId="77777777" w:rsidTr="00AC7E71">
        <w:tc>
          <w:tcPr>
            <w:tcW w:w="1557" w:type="dxa"/>
          </w:tcPr>
          <w:p w14:paraId="12BC93C1" w14:textId="77777777" w:rsidR="00B44EF3" w:rsidRPr="00303DA0" w:rsidRDefault="00B44EF3" w:rsidP="008E12E8">
            <w:pPr>
              <w:spacing w:line="276" w:lineRule="auto"/>
              <w:rPr>
                <w:rFonts w:ascii="Bakari" w:hAnsi="Bakari" w:cs="Bakari"/>
              </w:rPr>
            </w:pPr>
            <w:r w:rsidRPr="00303DA0">
              <w:rPr>
                <w:rFonts w:ascii="Bakari" w:hAnsi="Bakari" w:cs="Bakari"/>
              </w:rPr>
              <w:t>წინადადება/</w:t>
            </w:r>
          </w:p>
          <w:p w14:paraId="677D144C" w14:textId="77777777" w:rsidR="00B44EF3" w:rsidRPr="00303DA0" w:rsidRDefault="00B44EF3" w:rsidP="008E12E8">
            <w:pPr>
              <w:spacing w:line="276" w:lineRule="auto"/>
              <w:rPr>
                <w:rFonts w:ascii="Bakari" w:hAnsi="Bakari" w:cs="Bakari"/>
              </w:rPr>
            </w:pPr>
            <w:r w:rsidRPr="00303DA0">
              <w:rPr>
                <w:rFonts w:ascii="Bakari" w:hAnsi="Bakari" w:cs="Bakari"/>
              </w:rPr>
              <w:t>უპირატესობის რიგი</w:t>
            </w:r>
          </w:p>
        </w:tc>
        <w:tc>
          <w:tcPr>
            <w:tcW w:w="1556" w:type="dxa"/>
          </w:tcPr>
          <w:p w14:paraId="4480A8DC" w14:textId="77777777" w:rsidR="00B44EF3" w:rsidRPr="00303DA0" w:rsidRDefault="00B44EF3" w:rsidP="008E12E8">
            <w:pPr>
              <w:spacing w:line="276" w:lineRule="auto"/>
              <w:rPr>
                <w:rFonts w:ascii="Bakari" w:hAnsi="Bakari" w:cs="Bakari"/>
              </w:rPr>
            </w:pPr>
            <w:r w:rsidRPr="00303DA0">
              <w:rPr>
                <w:rFonts w:ascii="Bakari" w:hAnsi="Bakari" w:cs="Bakari"/>
                <w:lang w:val="en-US"/>
              </w:rPr>
              <w:t>0</w:t>
            </w:r>
          </w:p>
        </w:tc>
        <w:tc>
          <w:tcPr>
            <w:tcW w:w="1550" w:type="dxa"/>
          </w:tcPr>
          <w:p w14:paraId="16DAE66D" w14:textId="77777777" w:rsidR="00B44EF3" w:rsidRPr="00303DA0" w:rsidRDefault="00B44EF3" w:rsidP="008E12E8">
            <w:pPr>
              <w:spacing w:line="276" w:lineRule="auto"/>
              <w:rPr>
                <w:rFonts w:ascii="Bakari" w:hAnsi="Bakari" w:cs="Bakari"/>
              </w:rPr>
            </w:pPr>
            <w:r w:rsidRPr="00303DA0">
              <w:rPr>
                <w:rFonts w:ascii="Bakari" w:hAnsi="Bakari" w:cs="Bakari"/>
                <w:lang w:val="en-US"/>
              </w:rPr>
              <w:t>I</w:t>
            </w:r>
          </w:p>
        </w:tc>
        <w:tc>
          <w:tcPr>
            <w:tcW w:w="1566" w:type="dxa"/>
          </w:tcPr>
          <w:p w14:paraId="66C6A9A7" w14:textId="77777777" w:rsidR="00B44EF3" w:rsidRPr="00303DA0" w:rsidRDefault="00B44EF3" w:rsidP="008E12E8">
            <w:pPr>
              <w:spacing w:line="276" w:lineRule="auto"/>
              <w:rPr>
                <w:rFonts w:ascii="Bakari" w:hAnsi="Bakari" w:cs="Bakari"/>
              </w:rPr>
            </w:pPr>
            <w:r w:rsidRPr="00303DA0">
              <w:rPr>
                <w:rFonts w:ascii="Bakari" w:hAnsi="Bakari" w:cs="Bakari"/>
                <w:lang w:val="en-US"/>
              </w:rPr>
              <w:t>II</w:t>
            </w:r>
          </w:p>
        </w:tc>
        <w:tc>
          <w:tcPr>
            <w:tcW w:w="1535" w:type="dxa"/>
          </w:tcPr>
          <w:p w14:paraId="6E676580" w14:textId="77777777" w:rsidR="00B44EF3" w:rsidRPr="00303DA0" w:rsidRDefault="00B44EF3" w:rsidP="008E12E8">
            <w:pPr>
              <w:spacing w:line="276" w:lineRule="auto"/>
              <w:rPr>
                <w:rFonts w:ascii="Bakari" w:hAnsi="Bakari" w:cs="Bakari"/>
                <w:lang w:val="en-US"/>
              </w:rPr>
            </w:pPr>
            <w:r w:rsidRPr="00303DA0">
              <w:rPr>
                <w:rFonts w:ascii="Bakari" w:hAnsi="Bakari" w:cs="Bakari"/>
                <w:lang w:val="en-US"/>
              </w:rPr>
              <w:t>III</w:t>
            </w:r>
          </w:p>
        </w:tc>
        <w:tc>
          <w:tcPr>
            <w:tcW w:w="1581" w:type="dxa"/>
          </w:tcPr>
          <w:p w14:paraId="0FADC6AE" w14:textId="77777777" w:rsidR="00B44EF3" w:rsidRPr="00303DA0" w:rsidRDefault="00B44EF3" w:rsidP="008E12E8">
            <w:pPr>
              <w:spacing w:line="276" w:lineRule="auto"/>
              <w:rPr>
                <w:rFonts w:ascii="Bakari" w:hAnsi="Bakari" w:cs="Bakari"/>
                <w:lang w:val="en-US"/>
              </w:rPr>
            </w:pPr>
            <w:r w:rsidRPr="00303DA0">
              <w:rPr>
                <w:rFonts w:ascii="Bakari" w:hAnsi="Bakari" w:cs="Bakari"/>
                <w:lang w:val="en-US"/>
              </w:rPr>
              <w:t>IV</w:t>
            </w:r>
          </w:p>
        </w:tc>
      </w:tr>
      <w:tr w:rsidR="00B44EF3" w:rsidRPr="00303DA0" w14:paraId="07733B60" w14:textId="77777777" w:rsidTr="00AC7E71">
        <w:tc>
          <w:tcPr>
            <w:tcW w:w="1557" w:type="dxa"/>
          </w:tcPr>
          <w:p w14:paraId="0EF1CD98" w14:textId="77777777" w:rsidR="00B44EF3" w:rsidRPr="00303DA0" w:rsidRDefault="00B44EF3" w:rsidP="008E12E8">
            <w:pPr>
              <w:spacing w:line="276" w:lineRule="auto"/>
              <w:rPr>
                <w:rFonts w:ascii="Bakari" w:hAnsi="Bakari" w:cs="Bakari"/>
              </w:rPr>
            </w:pPr>
            <w:r w:rsidRPr="00303DA0">
              <w:rPr>
                <w:rFonts w:ascii="Bakari" w:hAnsi="Bakari" w:cs="Bakari"/>
              </w:rPr>
              <w:lastRenderedPageBreak/>
              <w:t>(1)</w:t>
            </w:r>
          </w:p>
        </w:tc>
        <w:tc>
          <w:tcPr>
            <w:tcW w:w="1556" w:type="dxa"/>
          </w:tcPr>
          <w:p w14:paraId="6D690048" w14:textId="77777777" w:rsidR="00B44EF3" w:rsidRPr="00303DA0" w:rsidRDefault="00B44EF3" w:rsidP="008E12E8">
            <w:pPr>
              <w:spacing w:line="276" w:lineRule="auto"/>
              <w:rPr>
                <w:rFonts w:ascii="Bakari" w:hAnsi="Bakari" w:cs="Bakari"/>
              </w:rPr>
            </w:pPr>
          </w:p>
        </w:tc>
        <w:tc>
          <w:tcPr>
            <w:tcW w:w="1550" w:type="dxa"/>
          </w:tcPr>
          <w:p w14:paraId="703CAF9B" w14:textId="77777777" w:rsidR="00B44EF3" w:rsidRPr="00303DA0" w:rsidRDefault="00B44EF3" w:rsidP="008E12E8">
            <w:pPr>
              <w:spacing w:line="276" w:lineRule="auto"/>
              <w:rPr>
                <w:rFonts w:ascii="Bakari" w:hAnsi="Bakari" w:cs="Bakari"/>
              </w:rPr>
            </w:pPr>
            <w:r w:rsidRPr="00303DA0">
              <w:rPr>
                <w:rFonts w:ascii="Bakari" w:hAnsi="Bakari" w:cs="Bakari"/>
              </w:rPr>
              <w:t>7</w:t>
            </w:r>
          </w:p>
        </w:tc>
        <w:tc>
          <w:tcPr>
            <w:tcW w:w="1566" w:type="dxa"/>
          </w:tcPr>
          <w:p w14:paraId="6329CB69" w14:textId="77777777" w:rsidR="00B44EF3" w:rsidRPr="00303DA0" w:rsidRDefault="00B44EF3" w:rsidP="008E12E8">
            <w:pPr>
              <w:spacing w:line="276" w:lineRule="auto"/>
              <w:rPr>
                <w:rFonts w:ascii="Bakari" w:hAnsi="Bakari" w:cs="Bakari"/>
              </w:rPr>
            </w:pPr>
            <w:r w:rsidRPr="00303DA0">
              <w:rPr>
                <w:rFonts w:ascii="Bakari" w:hAnsi="Bakari" w:cs="Bakari"/>
              </w:rPr>
              <w:t>12</w:t>
            </w:r>
          </w:p>
        </w:tc>
        <w:tc>
          <w:tcPr>
            <w:tcW w:w="1535" w:type="dxa"/>
          </w:tcPr>
          <w:p w14:paraId="556D6FF5" w14:textId="77777777" w:rsidR="00B44EF3" w:rsidRPr="00303DA0" w:rsidRDefault="00B44EF3" w:rsidP="008E12E8">
            <w:pPr>
              <w:spacing w:line="276" w:lineRule="auto"/>
              <w:rPr>
                <w:rFonts w:ascii="Bakari" w:hAnsi="Bakari" w:cs="Bakari"/>
              </w:rPr>
            </w:pPr>
            <w:r w:rsidRPr="00303DA0">
              <w:rPr>
                <w:rFonts w:ascii="Bakari" w:hAnsi="Bakari" w:cs="Bakari"/>
              </w:rPr>
              <w:t>3</w:t>
            </w:r>
          </w:p>
        </w:tc>
        <w:tc>
          <w:tcPr>
            <w:tcW w:w="1581" w:type="dxa"/>
          </w:tcPr>
          <w:p w14:paraId="626CEAA9" w14:textId="77777777" w:rsidR="00B44EF3" w:rsidRPr="00303DA0" w:rsidRDefault="00B44EF3" w:rsidP="008E12E8">
            <w:pPr>
              <w:spacing w:line="276" w:lineRule="auto"/>
              <w:rPr>
                <w:rFonts w:ascii="Bakari" w:hAnsi="Bakari" w:cs="Bakari"/>
              </w:rPr>
            </w:pPr>
            <w:r w:rsidRPr="00303DA0">
              <w:rPr>
                <w:rFonts w:ascii="Bakari" w:hAnsi="Bakari" w:cs="Bakari"/>
              </w:rPr>
              <w:t>1</w:t>
            </w:r>
          </w:p>
        </w:tc>
      </w:tr>
      <w:tr w:rsidR="00B44EF3" w:rsidRPr="00303DA0" w14:paraId="427A9F47" w14:textId="77777777" w:rsidTr="00AC7E71">
        <w:tc>
          <w:tcPr>
            <w:tcW w:w="1557" w:type="dxa"/>
          </w:tcPr>
          <w:p w14:paraId="6AB98D84" w14:textId="77777777" w:rsidR="00B44EF3" w:rsidRPr="00303DA0" w:rsidRDefault="00B44EF3" w:rsidP="008E12E8">
            <w:pPr>
              <w:spacing w:line="276" w:lineRule="auto"/>
              <w:rPr>
                <w:rFonts w:ascii="Bakari" w:hAnsi="Bakari" w:cs="Bakari"/>
              </w:rPr>
            </w:pPr>
            <w:r w:rsidRPr="00303DA0">
              <w:rPr>
                <w:rFonts w:ascii="Bakari" w:hAnsi="Bakari" w:cs="Bakari"/>
              </w:rPr>
              <w:t>(2)</w:t>
            </w:r>
          </w:p>
        </w:tc>
        <w:tc>
          <w:tcPr>
            <w:tcW w:w="1556" w:type="dxa"/>
          </w:tcPr>
          <w:p w14:paraId="6B76F145" w14:textId="77777777" w:rsidR="00B44EF3" w:rsidRPr="00303DA0" w:rsidRDefault="00B44EF3" w:rsidP="008E12E8">
            <w:pPr>
              <w:spacing w:line="276" w:lineRule="auto"/>
              <w:rPr>
                <w:rFonts w:ascii="Bakari" w:hAnsi="Bakari" w:cs="Bakari"/>
              </w:rPr>
            </w:pPr>
            <w:r w:rsidRPr="00303DA0">
              <w:rPr>
                <w:rFonts w:ascii="Bakari" w:hAnsi="Bakari" w:cs="Bakari"/>
              </w:rPr>
              <w:t>3</w:t>
            </w:r>
          </w:p>
        </w:tc>
        <w:tc>
          <w:tcPr>
            <w:tcW w:w="1550" w:type="dxa"/>
          </w:tcPr>
          <w:p w14:paraId="4D12C89F" w14:textId="77777777" w:rsidR="00B44EF3" w:rsidRPr="00303DA0" w:rsidRDefault="00B44EF3" w:rsidP="008E12E8">
            <w:pPr>
              <w:spacing w:line="276" w:lineRule="auto"/>
              <w:rPr>
                <w:rFonts w:ascii="Bakari" w:hAnsi="Bakari" w:cs="Bakari"/>
              </w:rPr>
            </w:pPr>
            <w:r w:rsidRPr="00303DA0">
              <w:rPr>
                <w:rFonts w:ascii="Bakari" w:hAnsi="Bakari" w:cs="Bakari"/>
              </w:rPr>
              <w:t>13</w:t>
            </w:r>
          </w:p>
        </w:tc>
        <w:tc>
          <w:tcPr>
            <w:tcW w:w="1566" w:type="dxa"/>
          </w:tcPr>
          <w:p w14:paraId="64A74C9C" w14:textId="77777777" w:rsidR="00B44EF3" w:rsidRPr="00303DA0" w:rsidRDefault="00B44EF3" w:rsidP="008E12E8">
            <w:pPr>
              <w:spacing w:line="276" w:lineRule="auto"/>
              <w:rPr>
                <w:rFonts w:ascii="Bakari" w:hAnsi="Bakari" w:cs="Bakari"/>
              </w:rPr>
            </w:pPr>
            <w:r w:rsidRPr="00303DA0">
              <w:rPr>
                <w:rFonts w:ascii="Bakari" w:hAnsi="Bakari" w:cs="Bakari"/>
              </w:rPr>
              <w:t>8</w:t>
            </w:r>
          </w:p>
        </w:tc>
        <w:tc>
          <w:tcPr>
            <w:tcW w:w="1535" w:type="dxa"/>
          </w:tcPr>
          <w:p w14:paraId="0132D624" w14:textId="77777777" w:rsidR="00B44EF3" w:rsidRPr="00303DA0" w:rsidRDefault="00B44EF3" w:rsidP="008E12E8">
            <w:pPr>
              <w:spacing w:line="276" w:lineRule="auto"/>
              <w:rPr>
                <w:rFonts w:ascii="Bakari" w:hAnsi="Bakari" w:cs="Bakari"/>
              </w:rPr>
            </w:pPr>
            <w:r w:rsidRPr="00303DA0">
              <w:rPr>
                <w:rFonts w:ascii="Bakari" w:hAnsi="Bakari" w:cs="Bakari"/>
              </w:rPr>
              <w:t>2</w:t>
            </w:r>
          </w:p>
        </w:tc>
        <w:tc>
          <w:tcPr>
            <w:tcW w:w="1581" w:type="dxa"/>
          </w:tcPr>
          <w:p w14:paraId="164DD1E9" w14:textId="77777777" w:rsidR="00B44EF3" w:rsidRPr="00303DA0" w:rsidRDefault="00B44EF3" w:rsidP="008E12E8">
            <w:pPr>
              <w:spacing w:line="276" w:lineRule="auto"/>
              <w:rPr>
                <w:rFonts w:ascii="Bakari" w:hAnsi="Bakari" w:cs="Bakari"/>
              </w:rPr>
            </w:pPr>
          </w:p>
        </w:tc>
      </w:tr>
      <w:tr w:rsidR="00B44EF3" w:rsidRPr="00303DA0" w14:paraId="034DC40A" w14:textId="77777777" w:rsidTr="00AC7E71">
        <w:tc>
          <w:tcPr>
            <w:tcW w:w="1557" w:type="dxa"/>
          </w:tcPr>
          <w:p w14:paraId="753D3EA5" w14:textId="77777777" w:rsidR="00B44EF3" w:rsidRPr="00303DA0" w:rsidRDefault="00B44EF3" w:rsidP="008E12E8">
            <w:pPr>
              <w:spacing w:line="276" w:lineRule="auto"/>
              <w:rPr>
                <w:rFonts w:ascii="Bakari" w:hAnsi="Bakari" w:cs="Bakari"/>
              </w:rPr>
            </w:pPr>
            <w:r w:rsidRPr="00303DA0">
              <w:rPr>
                <w:rFonts w:ascii="Bakari" w:hAnsi="Bakari" w:cs="Bakari"/>
              </w:rPr>
              <w:t>(3)</w:t>
            </w:r>
          </w:p>
        </w:tc>
        <w:tc>
          <w:tcPr>
            <w:tcW w:w="1556" w:type="dxa"/>
          </w:tcPr>
          <w:p w14:paraId="49992BFD" w14:textId="77777777" w:rsidR="00B44EF3" w:rsidRPr="00303DA0" w:rsidRDefault="00B44EF3" w:rsidP="008E12E8">
            <w:pPr>
              <w:spacing w:line="276" w:lineRule="auto"/>
              <w:rPr>
                <w:rFonts w:ascii="Bakari" w:hAnsi="Bakari" w:cs="Bakari"/>
              </w:rPr>
            </w:pPr>
            <w:r w:rsidRPr="00303DA0">
              <w:rPr>
                <w:rFonts w:ascii="Bakari" w:hAnsi="Bakari" w:cs="Bakari"/>
              </w:rPr>
              <w:t>18</w:t>
            </w:r>
          </w:p>
        </w:tc>
        <w:tc>
          <w:tcPr>
            <w:tcW w:w="1550" w:type="dxa"/>
          </w:tcPr>
          <w:p w14:paraId="1439600E" w14:textId="77777777" w:rsidR="00B44EF3" w:rsidRPr="00303DA0" w:rsidRDefault="00B44EF3" w:rsidP="008E12E8">
            <w:pPr>
              <w:spacing w:line="276" w:lineRule="auto"/>
              <w:rPr>
                <w:rFonts w:ascii="Bakari" w:hAnsi="Bakari" w:cs="Bakari"/>
              </w:rPr>
            </w:pPr>
          </w:p>
        </w:tc>
        <w:tc>
          <w:tcPr>
            <w:tcW w:w="1566" w:type="dxa"/>
          </w:tcPr>
          <w:p w14:paraId="7826B613" w14:textId="77777777" w:rsidR="00B44EF3" w:rsidRPr="00303DA0" w:rsidRDefault="00B44EF3" w:rsidP="008E12E8">
            <w:pPr>
              <w:spacing w:line="276" w:lineRule="auto"/>
              <w:rPr>
                <w:rFonts w:ascii="Bakari" w:hAnsi="Bakari" w:cs="Bakari"/>
              </w:rPr>
            </w:pPr>
            <w:r w:rsidRPr="00303DA0">
              <w:rPr>
                <w:rFonts w:ascii="Bakari" w:hAnsi="Bakari" w:cs="Bakari"/>
              </w:rPr>
              <w:t>1</w:t>
            </w:r>
          </w:p>
        </w:tc>
        <w:tc>
          <w:tcPr>
            <w:tcW w:w="1535" w:type="dxa"/>
          </w:tcPr>
          <w:p w14:paraId="0023F190" w14:textId="77777777" w:rsidR="00B44EF3" w:rsidRPr="00303DA0" w:rsidRDefault="00B44EF3" w:rsidP="008E12E8">
            <w:pPr>
              <w:spacing w:line="276" w:lineRule="auto"/>
              <w:rPr>
                <w:rFonts w:ascii="Bakari" w:hAnsi="Bakari" w:cs="Bakari"/>
              </w:rPr>
            </w:pPr>
            <w:r w:rsidRPr="00303DA0">
              <w:rPr>
                <w:rFonts w:ascii="Bakari" w:hAnsi="Bakari" w:cs="Bakari"/>
              </w:rPr>
              <w:t>4</w:t>
            </w:r>
          </w:p>
        </w:tc>
        <w:tc>
          <w:tcPr>
            <w:tcW w:w="1581" w:type="dxa"/>
          </w:tcPr>
          <w:p w14:paraId="7DF6E21F" w14:textId="77777777" w:rsidR="00B44EF3" w:rsidRPr="00303DA0" w:rsidRDefault="00B44EF3" w:rsidP="008E12E8">
            <w:pPr>
              <w:spacing w:line="276" w:lineRule="auto"/>
              <w:rPr>
                <w:rFonts w:ascii="Bakari" w:hAnsi="Bakari" w:cs="Bakari"/>
              </w:rPr>
            </w:pPr>
            <w:r w:rsidRPr="00303DA0">
              <w:rPr>
                <w:rFonts w:ascii="Bakari" w:hAnsi="Bakari" w:cs="Bakari"/>
              </w:rPr>
              <w:t>1</w:t>
            </w:r>
          </w:p>
        </w:tc>
      </w:tr>
      <w:tr w:rsidR="00B44EF3" w:rsidRPr="00303DA0" w14:paraId="0D1AF329" w14:textId="77777777" w:rsidTr="00AC7E71">
        <w:tc>
          <w:tcPr>
            <w:tcW w:w="1557" w:type="dxa"/>
          </w:tcPr>
          <w:p w14:paraId="59667066" w14:textId="77777777" w:rsidR="00B44EF3" w:rsidRPr="00303DA0" w:rsidRDefault="00B44EF3" w:rsidP="008E12E8">
            <w:pPr>
              <w:spacing w:line="276" w:lineRule="auto"/>
              <w:rPr>
                <w:rFonts w:ascii="Bakari" w:hAnsi="Bakari" w:cs="Bakari"/>
              </w:rPr>
            </w:pPr>
            <w:r w:rsidRPr="00303DA0">
              <w:rPr>
                <w:rFonts w:ascii="Bakari" w:hAnsi="Bakari" w:cs="Bakari"/>
              </w:rPr>
              <w:t>(4)</w:t>
            </w:r>
          </w:p>
        </w:tc>
        <w:tc>
          <w:tcPr>
            <w:tcW w:w="1556" w:type="dxa"/>
          </w:tcPr>
          <w:p w14:paraId="49F2DECF" w14:textId="77777777" w:rsidR="00B44EF3" w:rsidRPr="00303DA0" w:rsidRDefault="00B44EF3" w:rsidP="008E12E8">
            <w:pPr>
              <w:spacing w:line="276" w:lineRule="auto"/>
              <w:rPr>
                <w:rFonts w:ascii="Bakari" w:hAnsi="Bakari" w:cs="Bakari"/>
              </w:rPr>
            </w:pPr>
            <w:r w:rsidRPr="00303DA0">
              <w:rPr>
                <w:rFonts w:ascii="Bakari" w:hAnsi="Bakari" w:cs="Bakari"/>
              </w:rPr>
              <w:t>3</w:t>
            </w:r>
          </w:p>
        </w:tc>
        <w:tc>
          <w:tcPr>
            <w:tcW w:w="1550" w:type="dxa"/>
          </w:tcPr>
          <w:p w14:paraId="055A8F4F" w14:textId="77777777" w:rsidR="00B44EF3" w:rsidRPr="00303DA0" w:rsidRDefault="00B44EF3" w:rsidP="008E12E8">
            <w:pPr>
              <w:spacing w:line="276" w:lineRule="auto"/>
              <w:rPr>
                <w:rFonts w:ascii="Bakari" w:hAnsi="Bakari" w:cs="Bakari"/>
              </w:rPr>
            </w:pPr>
            <w:r w:rsidRPr="00303DA0">
              <w:rPr>
                <w:rFonts w:ascii="Bakari" w:hAnsi="Bakari" w:cs="Bakari"/>
              </w:rPr>
              <w:t>1</w:t>
            </w:r>
          </w:p>
        </w:tc>
        <w:tc>
          <w:tcPr>
            <w:tcW w:w="1566" w:type="dxa"/>
          </w:tcPr>
          <w:p w14:paraId="7E387095" w14:textId="77777777" w:rsidR="00B44EF3" w:rsidRPr="00303DA0" w:rsidRDefault="00B44EF3" w:rsidP="008E12E8">
            <w:pPr>
              <w:spacing w:line="276" w:lineRule="auto"/>
              <w:rPr>
                <w:rFonts w:ascii="Bakari" w:hAnsi="Bakari" w:cs="Bakari"/>
              </w:rPr>
            </w:pPr>
            <w:r w:rsidRPr="00303DA0">
              <w:rPr>
                <w:rFonts w:ascii="Bakari" w:hAnsi="Bakari" w:cs="Bakari"/>
              </w:rPr>
              <w:t>6</w:t>
            </w:r>
          </w:p>
        </w:tc>
        <w:tc>
          <w:tcPr>
            <w:tcW w:w="1535" w:type="dxa"/>
          </w:tcPr>
          <w:p w14:paraId="56440EBF" w14:textId="77777777" w:rsidR="00B44EF3" w:rsidRPr="00303DA0" w:rsidRDefault="00B44EF3" w:rsidP="008E12E8">
            <w:pPr>
              <w:spacing w:line="276" w:lineRule="auto"/>
              <w:rPr>
                <w:rFonts w:ascii="Bakari" w:hAnsi="Bakari" w:cs="Bakari"/>
              </w:rPr>
            </w:pPr>
            <w:r w:rsidRPr="00303DA0">
              <w:rPr>
                <w:rFonts w:ascii="Bakari" w:hAnsi="Bakari" w:cs="Bakari"/>
              </w:rPr>
              <w:t>9</w:t>
            </w:r>
          </w:p>
        </w:tc>
        <w:tc>
          <w:tcPr>
            <w:tcW w:w="1581" w:type="dxa"/>
          </w:tcPr>
          <w:p w14:paraId="0BF690BA" w14:textId="77777777" w:rsidR="00B44EF3" w:rsidRPr="00303DA0" w:rsidRDefault="00B44EF3" w:rsidP="008E12E8">
            <w:pPr>
              <w:spacing w:line="276" w:lineRule="auto"/>
              <w:rPr>
                <w:rFonts w:ascii="Bakari" w:hAnsi="Bakari" w:cs="Bakari"/>
              </w:rPr>
            </w:pPr>
          </w:p>
        </w:tc>
      </w:tr>
    </w:tbl>
    <w:p w14:paraId="5DEF193A" w14:textId="77777777" w:rsidR="00B44EF3" w:rsidRPr="00303DA0" w:rsidRDefault="00B44EF3" w:rsidP="008E12E8">
      <w:pPr>
        <w:spacing w:after="0" w:line="276" w:lineRule="auto"/>
        <w:rPr>
          <w:rFonts w:ascii="Bakari" w:hAnsi="Bakari" w:cs="Bakari"/>
        </w:rPr>
      </w:pPr>
      <w:r w:rsidRPr="00303DA0">
        <w:rPr>
          <w:rFonts w:ascii="Bakari" w:hAnsi="Bakari" w:cs="Bakari"/>
        </w:rPr>
        <w:t xml:space="preserve">ბ. </w:t>
      </w:r>
    </w:p>
    <w:tbl>
      <w:tblPr>
        <w:tblStyle w:val="TableGrid"/>
        <w:tblW w:w="0" w:type="auto"/>
        <w:tblLook w:val="04A0" w:firstRow="1" w:lastRow="0" w:firstColumn="1" w:lastColumn="0" w:noHBand="0" w:noVBand="1"/>
      </w:tblPr>
      <w:tblGrid>
        <w:gridCol w:w="1666"/>
        <w:gridCol w:w="1556"/>
        <w:gridCol w:w="1550"/>
        <w:gridCol w:w="1566"/>
        <w:gridCol w:w="1535"/>
      </w:tblGrid>
      <w:tr w:rsidR="00B44EF3" w:rsidRPr="00303DA0" w14:paraId="34B6AD81" w14:textId="77777777" w:rsidTr="00AC7E71">
        <w:tc>
          <w:tcPr>
            <w:tcW w:w="1557" w:type="dxa"/>
          </w:tcPr>
          <w:p w14:paraId="38A79BCA" w14:textId="77777777" w:rsidR="00B44EF3" w:rsidRPr="00303DA0" w:rsidRDefault="00B44EF3" w:rsidP="008E12E8">
            <w:pPr>
              <w:spacing w:line="276" w:lineRule="auto"/>
              <w:rPr>
                <w:rFonts w:ascii="Bakari" w:hAnsi="Bakari" w:cs="Bakari"/>
              </w:rPr>
            </w:pPr>
            <w:r w:rsidRPr="00303DA0">
              <w:rPr>
                <w:rFonts w:ascii="Bakari" w:hAnsi="Bakari" w:cs="Bakari"/>
              </w:rPr>
              <w:t>წინადადება/</w:t>
            </w:r>
          </w:p>
          <w:p w14:paraId="1110666F" w14:textId="77777777" w:rsidR="00B44EF3" w:rsidRPr="00303DA0" w:rsidRDefault="00B44EF3" w:rsidP="008E12E8">
            <w:pPr>
              <w:spacing w:line="276" w:lineRule="auto"/>
              <w:rPr>
                <w:rFonts w:ascii="Bakari" w:hAnsi="Bakari" w:cs="Bakari"/>
              </w:rPr>
            </w:pPr>
            <w:r w:rsidRPr="00303DA0">
              <w:rPr>
                <w:rFonts w:ascii="Bakari" w:hAnsi="Bakari" w:cs="Bakari"/>
              </w:rPr>
              <w:t>უპირატესობის რიგი</w:t>
            </w:r>
          </w:p>
        </w:tc>
        <w:tc>
          <w:tcPr>
            <w:tcW w:w="1556" w:type="dxa"/>
          </w:tcPr>
          <w:p w14:paraId="3D365FD4" w14:textId="77777777" w:rsidR="00B44EF3" w:rsidRPr="00303DA0" w:rsidRDefault="00B44EF3" w:rsidP="008E12E8">
            <w:pPr>
              <w:spacing w:line="276" w:lineRule="auto"/>
              <w:rPr>
                <w:rFonts w:ascii="Bakari" w:hAnsi="Bakari" w:cs="Bakari"/>
              </w:rPr>
            </w:pPr>
            <w:r w:rsidRPr="00303DA0">
              <w:rPr>
                <w:rFonts w:ascii="Bakari" w:hAnsi="Bakari" w:cs="Bakari"/>
                <w:lang w:val="en-US"/>
              </w:rPr>
              <w:t>0</w:t>
            </w:r>
          </w:p>
        </w:tc>
        <w:tc>
          <w:tcPr>
            <w:tcW w:w="1550" w:type="dxa"/>
          </w:tcPr>
          <w:p w14:paraId="6A0727FF" w14:textId="77777777" w:rsidR="00B44EF3" w:rsidRPr="00303DA0" w:rsidRDefault="00B44EF3" w:rsidP="008E12E8">
            <w:pPr>
              <w:spacing w:line="276" w:lineRule="auto"/>
              <w:rPr>
                <w:rFonts w:ascii="Bakari" w:hAnsi="Bakari" w:cs="Bakari"/>
              </w:rPr>
            </w:pPr>
            <w:r w:rsidRPr="00303DA0">
              <w:rPr>
                <w:rFonts w:ascii="Bakari" w:hAnsi="Bakari" w:cs="Bakari"/>
                <w:lang w:val="en-US"/>
              </w:rPr>
              <w:t>I</w:t>
            </w:r>
          </w:p>
        </w:tc>
        <w:tc>
          <w:tcPr>
            <w:tcW w:w="1566" w:type="dxa"/>
          </w:tcPr>
          <w:p w14:paraId="2F9655A1" w14:textId="77777777" w:rsidR="00B44EF3" w:rsidRPr="00303DA0" w:rsidRDefault="00B44EF3" w:rsidP="008E12E8">
            <w:pPr>
              <w:spacing w:line="276" w:lineRule="auto"/>
              <w:rPr>
                <w:rFonts w:ascii="Bakari" w:hAnsi="Bakari" w:cs="Bakari"/>
              </w:rPr>
            </w:pPr>
            <w:r w:rsidRPr="00303DA0">
              <w:rPr>
                <w:rFonts w:ascii="Bakari" w:hAnsi="Bakari" w:cs="Bakari"/>
                <w:lang w:val="en-US"/>
              </w:rPr>
              <w:t>II</w:t>
            </w:r>
          </w:p>
        </w:tc>
        <w:tc>
          <w:tcPr>
            <w:tcW w:w="1535" w:type="dxa"/>
          </w:tcPr>
          <w:p w14:paraId="355FBBDC" w14:textId="77777777" w:rsidR="00B44EF3" w:rsidRPr="00303DA0" w:rsidRDefault="00B44EF3" w:rsidP="008E12E8">
            <w:pPr>
              <w:spacing w:line="276" w:lineRule="auto"/>
              <w:rPr>
                <w:rFonts w:ascii="Bakari" w:hAnsi="Bakari" w:cs="Bakari"/>
                <w:lang w:val="en-US"/>
              </w:rPr>
            </w:pPr>
            <w:r w:rsidRPr="00303DA0">
              <w:rPr>
                <w:rFonts w:ascii="Bakari" w:hAnsi="Bakari" w:cs="Bakari"/>
                <w:lang w:val="en-US"/>
              </w:rPr>
              <w:t>III</w:t>
            </w:r>
          </w:p>
        </w:tc>
      </w:tr>
      <w:tr w:rsidR="00B44EF3" w:rsidRPr="00303DA0" w14:paraId="47C46398" w14:textId="77777777" w:rsidTr="00AC7E71">
        <w:tc>
          <w:tcPr>
            <w:tcW w:w="1557" w:type="dxa"/>
          </w:tcPr>
          <w:p w14:paraId="5F2B0BBF" w14:textId="77777777" w:rsidR="00B44EF3" w:rsidRPr="00303DA0" w:rsidRDefault="00B44EF3" w:rsidP="008E12E8">
            <w:pPr>
              <w:spacing w:line="276" w:lineRule="auto"/>
              <w:rPr>
                <w:rFonts w:ascii="Bakari" w:hAnsi="Bakari" w:cs="Bakari"/>
              </w:rPr>
            </w:pPr>
            <w:r w:rsidRPr="00303DA0">
              <w:rPr>
                <w:rFonts w:ascii="Bakari" w:hAnsi="Bakari" w:cs="Bakari"/>
              </w:rPr>
              <w:t>(5)</w:t>
            </w:r>
          </w:p>
        </w:tc>
        <w:tc>
          <w:tcPr>
            <w:tcW w:w="1556" w:type="dxa"/>
          </w:tcPr>
          <w:p w14:paraId="116E8F15" w14:textId="77777777" w:rsidR="00B44EF3" w:rsidRPr="00303DA0" w:rsidRDefault="00B44EF3" w:rsidP="008E12E8">
            <w:pPr>
              <w:spacing w:line="276" w:lineRule="auto"/>
              <w:rPr>
                <w:rFonts w:ascii="Bakari" w:hAnsi="Bakari" w:cs="Bakari"/>
              </w:rPr>
            </w:pPr>
            <w:r w:rsidRPr="00303DA0">
              <w:rPr>
                <w:rFonts w:ascii="Bakari" w:hAnsi="Bakari" w:cs="Bakari"/>
              </w:rPr>
              <w:t>1</w:t>
            </w:r>
          </w:p>
        </w:tc>
        <w:tc>
          <w:tcPr>
            <w:tcW w:w="1550" w:type="dxa"/>
          </w:tcPr>
          <w:p w14:paraId="5973D34C" w14:textId="77777777" w:rsidR="00B44EF3" w:rsidRPr="00303DA0" w:rsidRDefault="00B44EF3" w:rsidP="008E12E8">
            <w:pPr>
              <w:spacing w:line="276" w:lineRule="auto"/>
              <w:rPr>
                <w:rFonts w:ascii="Bakari" w:hAnsi="Bakari" w:cs="Bakari"/>
              </w:rPr>
            </w:pPr>
            <w:r w:rsidRPr="00303DA0">
              <w:rPr>
                <w:rFonts w:ascii="Bakari" w:hAnsi="Bakari" w:cs="Bakari"/>
              </w:rPr>
              <w:t>18</w:t>
            </w:r>
          </w:p>
        </w:tc>
        <w:tc>
          <w:tcPr>
            <w:tcW w:w="1566" w:type="dxa"/>
          </w:tcPr>
          <w:p w14:paraId="4B7DED11" w14:textId="77777777" w:rsidR="00B44EF3" w:rsidRPr="00303DA0" w:rsidRDefault="00B44EF3" w:rsidP="008E12E8">
            <w:pPr>
              <w:spacing w:line="276" w:lineRule="auto"/>
              <w:rPr>
                <w:rFonts w:ascii="Bakari" w:hAnsi="Bakari" w:cs="Bakari"/>
              </w:rPr>
            </w:pPr>
            <w:r w:rsidRPr="00303DA0">
              <w:rPr>
                <w:rFonts w:ascii="Bakari" w:hAnsi="Bakari" w:cs="Bakari"/>
              </w:rPr>
              <w:t>2</w:t>
            </w:r>
          </w:p>
        </w:tc>
        <w:tc>
          <w:tcPr>
            <w:tcW w:w="1535" w:type="dxa"/>
          </w:tcPr>
          <w:p w14:paraId="38FC7294" w14:textId="77777777" w:rsidR="00B44EF3" w:rsidRPr="00303DA0" w:rsidRDefault="00B44EF3" w:rsidP="008E12E8">
            <w:pPr>
              <w:spacing w:line="276" w:lineRule="auto"/>
              <w:rPr>
                <w:rFonts w:ascii="Bakari" w:hAnsi="Bakari" w:cs="Bakari"/>
              </w:rPr>
            </w:pPr>
            <w:r w:rsidRPr="00303DA0">
              <w:rPr>
                <w:rFonts w:ascii="Bakari" w:hAnsi="Bakari" w:cs="Bakari"/>
              </w:rPr>
              <w:t>2</w:t>
            </w:r>
          </w:p>
        </w:tc>
      </w:tr>
      <w:tr w:rsidR="00B44EF3" w:rsidRPr="00303DA0" w14:paraId="59F51D63" w14:textId="77777777" w:rsidTr="00AC7E71">
        <w:tc>
          <w:tcPr>
            <w:tcW w:w="1557" w:type="dxa"/>
          </w:tcPr>
          <w:p w14:paraId="542D912A" w14:textId="77777777" w:rsidR="00B44EF3" w:rsidRPr="00303DA0" w:rsidRDefault="00B44EF3" w:rsidP="008E12E8">
            <w:pPr>
              <w:spacing w:line="276" w:lineRule="auto"/>
              <w:rPr>
                <w:rFonts w:ascii="Bakari" w:hAnsi="Bakari" w:cs="Bakari"/>
              </w:rPr>
            </w:pPr>
            <w:r w:rsidRPr="00303DA0">
              <w:rPr>
                <w:rFonts w:ascii="Bakari" w:hAnsi="Bakari" w:cs="Bakari"/>
              </w:rPr>
              <w:t>(6)</w:t>
            </w:r>
          </w:p>
        </w:tc>
        <w:tc>
          <w:tcPr>
            <w:tcW w:w="1556" w:type="dxa"/>
          </w:tcPr>
          <w:p w14:paraId="7326D504" w14:textId="77777777" w:rsidR="00B44EF3" w:rsidRPr="00303DA0" w:rsidRDefault="00B44EF3" w:rsidP="008E12E8">
            <w:pPr>
              <w:spacing w:line="276" w:lineRule="auto"/>
              <w:rPr>
                <w:rFonts w:ascii="Bakari" w:hAnsi="Bakari" w:cs="Bakari"/>
              </w:rPr>
            </w:pPr>
            <w:r w:rsidRPr="00303DA0">
              <w:rPr>
                <w:rFonts w:ascii="Bakari" w:hAnsi="Bakari" w:cs="Bakari"/>
              </w:rPr>
              <w:t>19</w:t>
            </w:r>
          </w:p>
        </w:tc>
        <w:tc>
          <w:tcPr>
            <w:tcW w:w="1550" w:type="dxa"/>
          </w:tcPr>
          <w:p w14:paraId="33C6F5B6" w14:textId="77777777" w:rsidR="00B44EF3" w:rsidRPr="00303DA0" w:rsidRDefault="00B44EF3" w:rsidP="008E12E8">
            <w:pPr>
              <w:spacing w:line="276" w:lineRule="auto"/>
              <w:rPr>
                <w:rFonts w:ascii="Bakari" w:hAnsi="Bakari" w:cs="Bakari"/>
              </w:rPr>
            </w:pPr>
          </w:p>
        </w:tc>
        <w:tc>
          <w:tcPr>
            <w:tcW w:w="1566" w:type="dxa"/>
          </w:tcPr>
          <w:p w14:paraId="72CD1950" w14:textId="77777777" w:rsidR="00B44EF3" w:rsidRPr="00303DA0" w:rsidRDefault="00B44EF3" w:rsidP="008E12E8">
            <w:pPr>
              <w:spacing w:line="276" w:lineRule="auto"/>
              <w:rPr>
                <w:rFonts w:ascii="Bakari" w:hAnsi="Bakari" w:cs="Bakari"/>
              </w:rPr>
            </w:pPr>
            <w:r w:rsidRPr="00303DA0">
              <w:rPr>
                <w:rFonts w:ascii="Bakari" w:hAnsi="Bakari" w:cs="Bakari"/>
              </w:rPr>
              <w:t>3</w:t>
            </w:r>
          </w:p>
        </w:tc>
        <w:tc>
          <w:tcPr>
            <w:tcW w:w="1535" w:type="dxa"/>
          </w:tcPr>
          <w:p w14:paraId="4150F5DE" w14:textId="77777777" w:rsidR="00B44EF3" w:rsidRPr="00303DA0" w:rsidRDefault="00B44EF3" w:rsidP="008E12E8">
            <w:pPr>
              <w:spacing w:line="276" w:lineRule="auto"/>
              <w:rPr>
                <w:rFonts w:ascii="Bakari" w:hAnsi="Bakari" w:cs="Bakari"/>
              </w:rPr>
            </w:pPr>
            <w:r w:rsidRPr="00303DA0">
              <w:rPr>
                <w:rFonts w:ascii="Bakari" w:hAnsi="Bakari" w:cs="Bakari"/>
              </w:rPr>
              <w:t>2</w:t>
            </w:r>
          </w:p>
        </w:tc>
      </w:tr>
      <w:tr w:rsidR="00B44EF3" w:rsidRPr="00303DA0" w14:paraId="2004A721" w14:textId="77777777" w:rsidTr="00AC7E71">
        <w:tc>
          <w:tcPr>
            <w:tcW w:w="1557" w:type="dxa"/>
          </w:tcPr>
          <w:p w14:paraId="2B7553B4" w14:textId="77777777" w:rsidR="00B44EF3" w:rsidRPr="00303DA0" w:rsidRDefault="00B44EF3" w:rsidP="008E12E8">
            <w:pPr>
              <w:spacing w:line="276" w:lineRule="auto"/>
              <w:rPr>
                <w:rFonts w:ascii="Bakari" w:hAnsi="Bakari" w:cs="Bakari"/>
              </w:rPr>
            </w:pPr>
            <w:r w:rsidRPr="00303DA0">
              <w:rPr>
                <w:rFonts w:ascii="Bakari" w:hAnsi="Bakari" w:cs="Bakari"/>
              </w:rPr>
              <w:t>(7)</w:t>
            </w:r>
          </w:p>
        </w:tc>
        <w:tc>
          <w:tcPr>
            <w:tcW w:w="1556" w:type="dxa"/>
          </w:tcPr>
          <w:p w14:paraId="4F18FA14" w14:textId="77777777" w:rsidR="00B44EF3" w:rsidRPr="00303DA0" w:rsidRDefault="00B44EF3" w:rsidP="008E12E8">
            <w:pPr>
              <w:spacing w:line="276" w:lineRule="auto"/>
              <w:rPr>
                <w:rFonts w:ascii="Bakari" w:hAnsi="Bakari" w:cs="Bakari"/>
              </w:rPr>
            </w:pPr>
            <w:r w:rsidRPr="00303DA0">
              <w:rPr>
                <w:rFonts w:ascii="Bakari" w:hAnsi="Bakari" w:cs="Bakari"/>
              </w:rPr>
              <w:t>5</w:t>
            </w:r>
          </w:p>
        </w:tc>
        <w:tc>
          <w:tcPr>
            <w:tcW w:w="1550" w:type="dxa"/>
          </w:tcPr>
          <w:p w14:paraId="0C3EBB5E" w14:textId="77777777" w:rsidR="00B44EF3" w:rsidRPr="00303DA0" w:rsidRDefault="00B44EF3" w:rsidP="008E12E8">
            <w:pPr>
              <w:spacing w:line="276" w:lineRule="auto"/>
              <w:rPr>
                <w:rFonts w:ascii="Bakari" w:hAnsi="Bakari" w:cs="Bakari"/>
              </w:rPr>
            </w:pPr>
            <w:r w:rsidRPr="00303DA0">
              <w:rPr>
                <w:rFonts w:ascii="Bakari" w:hAnsi="Bakari" w:cs="Bakari"/>
              </w:rPr>
              <w:t>3</w:t>
            </w:r>
          </w:p>
        </w:tc>
        <w:tc>
          <w:tcPr>
            <w:tcW w:w="1566" w:type="dxa"/>
          </w:tcPr>
          <w:p w14:paraId="5DA6C06A" w14:textId="77777777" w:rsidR="00B44EF3" w:rsidRPr="00303DA0" w:rsidRDefault="00B44EF3" w:rsidP="008E12E8">
            <w:pPr>
              <w:spacing w:line="276" w:lineRule="auto"/>
              <w:rPr>
                <w:rFonts w:ascii="Bakari" w:hAnsi="Bakari" w:cs="Bakari"/>
              </w:rPr>
            </w:pPr>
            <w:r w:rsidRPr="00303DA0">
              <w:rPr>
                <w:rFonts w:ascii="Bakari" w:hAnsi="Bakari" w:cs="Bakari"/>
              </w:rPr>
              <w:t>14</w:t>
            </w:r>
          </w:p>
        </w:tc>
        <w:tc>
          <w:tcPr>
            <w:tcW w:w="1535" w:type="dxa"/>
          </w:tcPr>
          <w:p w14:paraId="61309658" w14:textId="77777777" w:rsidR="00B44EF3" w:rsidRPr="00303DA0" w:rsidRDefault="00B44EF3" w:rsidP="008E12E8">
            <w:pPr>
              <w:spacing w:line="276" w:lineRule="auto"/>
              <w:rPr>
                <w:rFonts w:ascii="Bakari" w:hAnsi="Bakari" w:cs="Bakari"/>
              </w:rPr>
            </w:pPr>
          </w:p>
        </w:tc>
      </w:tr>
    </w:tbl>
    <w:p w14:paraId="6D8C6BCF" w14:textId="77777777" w:rsidR="005B32F1" w:rsidRPr="00303DA0" w:rsidRDefault="005B32F1" w:rsidP="008E12E8">
      <w:pPr>
        <w:spacing w:after="0" w:line="276" w:lineRule="auto"/>
        <w:rPr>
          <w:rFonts w:ascii="Bakari" w:hAnsi="Bakari" w:cs="Bakari"/>
        </w:rPr>
      </w:pPr>
    </w:p>
    <w:p w14:paraId="3F10E7B3" w14:textId="77777777" w:rsidR="005B32F1" w:rsidRPr="00303DA0" w:rsidRDefault="00B44EF3" w:rsidP="008E12E8">
      <w:pPr>
        <w:spacing w:after="0" w:line="276" w:lineRule="auto"/>
        <w:rPr>
          <w:rFonts w:ascii="Bakari" w:hAnsi="Bakari" w:cs="Bakari"/>
        </w:rPr>
      </w:pPr>
      <w:r w:rsidRPr="00303DA0">
        <w:rPr>
          <w:rFonts w:ascii="Bakari" w:hAnsi="Bakari" w:cs="Bakari"/>
        </w:rPr>
        <w:t xml:space="preserve">გ. </w:t>
      </w:r>
    </w:p>
    <w:tbl>
      <w:tblPr>
        <w:tblStyle w:val="TableGrid"/>
        <w:tblW w:w="0" w:type="auto"/>
        <w:tblLook w:val="04A0" w:firstRow="1" w:lastRow="0" w:firstColumn="1" w:lastColumn="0" w:noHBand="0" w:noVBand="1"/>
      </w:tblPr>
      <w:tblGrid>
        <w:gridCol w:w="1666"/>
        <w:gridCol w:w="1556"/>
        <w:gridCol w:w="1550"/>
        <w:gridCol w:w="1566"/>
        <w:gridCol w:w="1535"/>
      </w:tblGrid>
      <w:tr w:rsidR="00B44EF3" w:rsidRPr="00303DA0" w14:paraId="51180B7F" w14:textId="77777777" w:rsidTr="00AC7E71">
        <w:tc>
          <w:tcPr>
            <w:tcW w:w="1557" w:type="dxa"/>
          </w:tcPr>
          <w:p w14:paraId="06958F7A" w14:textId="77777777" w:rsidR="00B44EF3" w:rsidRPr="00303DA0" w:rsidRDefault="00B44EF3" w:rsidP="008E12E8">
            <w:pPr>
              <w:spacing w:line="276" w:lineRule="auto"/>
              <w:rPr>
                <w:rFonts w:ascii="Bakari" w:hAnsi="Bakari" w:cs="Bakari"/>
              </w:rPr>
            </w:pPr>
            <w:r w:rsidRPr="00303DA0">
              <w:rPr>
                <w:rFonts w:ascii="Bakari" w:hAnsi="Bakari" w:cs="Bakari"/>
              </w:rPr>
              <w:t>წინადადება/</w:t>
            </w:r>
          </w:p>
          <w:p w14:paraId="32ADFFCE" w14:textId="77777777" w:rsidR="00B44EF3" w:rsidRPr="00303DA0" w:rsidRDefault="00B44EF3" w:rsidP="008E12E8">
            <w:pPr>
              <w:spacing w:line="276" w:lineRule="auto"/>
              <w:rPr>
                <w:rFonts w:ascii="Bakari" w:hAnsi="Bakari" w:cs="Bakari"/>
              </w:rPr>
            </w:pPr>
            <w:r w:rsidRPr="00303DA0">
              <w:rPr>
                <w:rFonts w:ascii="Bakari" w:hAnsi="Bakari" w:cs="Bakari"/>
              </w:rPr>
              <w:t>უპირატესობის რიგი</w:t>
            </w:r>
          </w:p>
        </w:tc>
        <w:tc>
          <w:tcPr>
            <w:tcW w:w="1556" w:type="dxa"/>
          </w:tcPr>
          <w:p w14:paraId="583B5C6C" w14:textId="77777777" w:rsidR="00B44EF3" w:rsidRPr="00303DA0" w:rsidRDefault="00B44EF3" w:rsidP="008E12E8">
            <w:pPr>
              <w:spacing w:line="276" w:lineRule="auto"/>
              <w:rPr>
                <w:rFonts w:ascii="Bakari" w:hAnsi="Bakari" w:cs="Bakari"/>
              </w:rPr>
            </w:pPr>
            <w:r w:rsidRPr="00303DA0">
              <w:rPr>
                <w:rFonts w:ascii="Bakari" w:hAnsi="Bakari" w:cs="Bakari"/>
                <w:lang w:val="en-US"/>
              </w:rPr>
              <w:t>0</w:t>
            </w:r>
          </w:p>
        </w:tc>
        <w:tc>
          <w:tcPr>
            <w:tcW w:w="1550" w:type="dxa"/>
          </w:tcPr>
          <w:p w14:paraId="78558C39" w14:textId="77777777" w:rsidR="00B44EF3" w:rsidRPr="00303DA0" w:rsidRDefault="00B44EF3" w:rsidP="008E12E8">
            <w:pPr>
              <w:spacing w:line="276" w:lineRule="auto"/>
              <w:rPr>
                <w:rFonts w:ascii="Bakari" w:hAnsi="Bakari" w:cs="Bakari"/>
              </w:rPr>
            </w:pPr>
            <w:r w:rsidRPr="00303DA0">
              <w:rPr>
                <w:rFonts w:ascii="Bakari" w:hAnsi="Bakari" w:cs="Bakari"/>
                <w:lang w:val="en-US"/>
              </w:rPr>
              <w:t>I</w:t>
            </w:r>
          </w:p>
        </w:tc>
        <w:tc>
          <w:tcPr>
            <w:tcW w:w="1566" w:type="dxa"/>
          </w:tcPr>
          <w:p w14:paraId="04F1639E" w14:textId="77777777" w:rsidR="00B44EF3" w:rsidRPr="00303DA0" w:rsidRDefault="00B44EF3" w:rsidP="008E12E8">
            <w:pPr>
              <w:spacing w:line="276" w:lineRule="auto"/>
              <w:rPr>
                <w:rFonts w:ascii="Bakari" w:hAnsi="Bakari" w:cs="Bakari"/>
              </w:rPr>
            </w:pPr>
            <w:r w:rsidRPr="00303DA0">
              <w:rPr>
                <w:rFonts w:ascii="Bakari" w:hAnsi="Bakari" w:cs="Bakari"/>
                <w:lang w:val="en-US"/>
              </w:rPr>
              <w:t>II</w:t>
            </w:r>
          </w:p>
        </w:tc>
        <w:tc>
          <w:tcPr>
            <w:tcW w:w="1535" w:type="dxa"/>
          </w:tcPr>
          <w:p w14:paraId="3B875015" w14:textId="77777777" w:rsidR="00B44EF3" w:rsidRPr="00303DA0" w:rsidRDefault="00B44EF3" w:rsidP="008E12E8">
            <w:pPr>
              <w:spacing w:line="276" w:lineRule="auto"/>
              <w:rPr>
                <w:rFonts w:ascii="Bakari" w:hAnsi="Bakari" w:cs="Bakari"/>
                <w:lang w:val="en-US"/>
              </w:rPr>
            </w:pPr>
            <w:r w:rsidRPr="00303DA0">
              <w:rPr>
                <w:rFonts w:ascii="Bakari" w:hAnsi="Bakari" w:cs="Bakari"/>
                <w:lang w:val="en-US"/>
              </w:rPr>
              <w:t>III</w:t>
            </w:r>
          </w:p>
        </w:tc>
      </w:tr>
      <w:tr w:rsidR="00B44EF3" w:rsidRPr="00303DA0" w14:paraId="51CA42C7" w14:textId="77777777" w:rsidTr="00AC7E71">
        <w:tc>
          <w:tcPr>
            <w:tcW w:w="1557" w:type="dxa"/>
          </w:tcPr>
          <w:p w14:paraId="227DE71F" w14:textId="77777777" w:rsidR="00B44EF3" w:rsidRPr="00303DA0" w:rsidRDefault="00B44EF3" w:rsidP="008E12E8">
            <w:pPr>
              <w:spacing w:line="276" w:lineRule="auto"/>
              <w:rPr>
                <w:rFonts w:ascii="Bakari" w:hAnsi="Bakari" w:cs="Bakari"/>
              </w:rPr>
            </w:pPr>
            <w:r w:rsidRPr="00303DA0">
              <w:rPr>
                <w:rFonts w:ascii="Bakari" w:hAnsi="Bakari" w:cs="Bakari"/>
              </w:rPr>
              <w:t>(8)</w:t>
            </w:r>
          </w:p>
        </w:tc>
        <w:tc>
          <w:tcPr>
            <w:tcW w:w="1556" w:type="dxa"/>
          </w:tcPr>
          <w:p w14:paraId="53185DE3" w14:textId="77777777" w:rsidR="00B44EF3" w:rsidRPr="00303DA0" w:rsidRDefault="00B44EF3" w:rsidP="008E12E8">
            <w:pPr>
              <w:spacing w:line="276" w:lineRule="auto"/>
              <w:rPr>
                <w:rFonts w:ascii="Bakari" w:hAnsi="Bakari" w:cs="Bakari"/>
              </w:rPr>
            </w:pPr>
            <w:r w:rsidRPr="00303DA0">
              <w:rPr>
                <w:rFonts w:ascii="Bakari" w:hAnsi="Bakari" w:cs="Bakari"/>
              </w:rPr>
              <w:t>1</w:t>
            </w:r>
          </w:p>
        </w:tc>
        <w:tc>
          <w:tcPr>
            <w:tcW w:w="1550" w:type="dxa"/>
          </w:tcPr>
          <w:p w14:paraId="68D6AE32" w14:textId="77777777" w:rsidR="00B44EF3" w:rsidRPr="00303DA0" w:rsidRDefault="00B44EF3" w:rsidP="008E12E8">
            <w:pPr>
              <w:spacing w:line="276" w:lineRule="auto"/>
              <w:rPr>
                <w:rFonts w:ascii="Bakari" w:hAnsi="Bakari" w:cs="Bakari"/>
              </w:rPr>
            </w:pPr>
            <w:r w:rsidRPr="00303DA0">
              <w:rPr>
                <w:rFonts w:ascii="Bakari" w:hAnsi="Bakari" w:cs="Bakari"/>
              </w:rPr>
              <w:t>14</w:t>
            </w:r>
          </w:p>
        </w:tc>
        <w:tc>
          <w:tcPr>
            <w:tcW w:w="1566" w:type="dxa"/>
          </w:tcPr>
          <w:p w14:paraId="0EE5A11D" w14:textId="77777777" w:rsidR="00B44EF3" w:rsidRPr="00303DA0" w:rsidRDefault="00B44EF3" w:rsidP="008E12E8">
            <w:pPr>
              <w:spacing w:line="276" w:lineRule="auto"/>
              <w:rPr>
                <w:rFonts w:ascii="Bakari" w:hAnsi="Bakari" w:cs="Bakari"/>
              </w:rPr>
            </w:pPr>
            <w:r w:rsidRPr="00303DA0">
              <w:rPr>
                <w:rFonts w:ascii="Bakari" w:hAnsi="Bakari" w:cs="Bakari"/>
              </w:rPr>
              <w:t>3</w:t>
            </w:r>
          </w:p>
        </w:tc>
        <w:tc>
          <w:tcPr>
            <w:tcW w:w="1535" w:type="dxa"/>
          </w:tcPr>
          <w:p w14:paraId="1A628D0F" w14:textId="77777777" w:rsidR="00B44EF3" w:rsidRPr="00303DA0" w:rsidRDefault="00B44EF3" w:rsidP="008E12E8">
            <w:pPr>
              <w:spacing w:line="276" w:lineRule="auto"/>
              <w:rPr>
                <w:rFonts w:ascii="Bakari" w:hAnsi="Bakari" w:cs="Bakari"/>
              </w:rPr>
            </w:pPr>
            <w:r w:rsidRPr="00303DA0">
              <w:rPr>
                <w:rFonts w:ascii="Bakari" w:hAnsi="Bakari" w:cs="Bakari"/>
              </w:rPr>
              <w:t>2</w:t>
            </w:r>
          </w:p>
        </w:tc>
      </w:tr>
      <w:tr w:rsidR="00B44EF3" w:rsidRPr="00303DA0" w14:paraId="3E1BD180" w14:textId="77777777" w:rsidTr="00AC7E71">
        <w:tc>
          <w:tcPr>
            <w:tcW w:w="1557" w:type="dxa"/>
          </w:tcPr>
          <w:p w14:paraId="5770AD53" w14:textId="77777777" w:rsidR="00B44EF3" w:rsidRPr="00303DA0" w:rsidRDefault="00B44EF3" w:rsidP="008E12E8">
            <w:pPr>
              <w:spacing w:line="276" w:lineRule="auto"/>
              <w:rPr>
                <w:rFonts w:ascii="Bakari" w:hAnsi="Bakari" w:cs="Bakari"/>
              </w:rPr>
            </w:pPr>
            <w:r w:rsidRPr="00303DA0">
              <w:rPr>
                <w:rFonts w:ascii="Bakari" w:hAnsi="Bakari" w:cs="Bakari"/>
              </w:rPr>
              <w:t>(9)</w:t>
            </w:r>
          </w:p>
        </w:tc>
        <w:tc>
          <w:tcPr>
            <w:tcW w:w="1556" w:type="dxa"/>
          </w:tcPr>
          <w:p w14:paraId="18B62B9C" w14:textId="77777777" w:rsidR="00B44EF3" w:rsidRPr="00303DA0" w:rsidRDefault="00B44EF3" w:rsidP="008E12E8">
            <w:pPr>
              <w:spacing w:line="276" w:lineRule="auto"/>
              <w:rPr>
                <w:rFonts w:ascii="Bakari" w:hAnsi="Bakari" w:cs="Bakari"/>
              </w:rPr>
            </w:pPr>
            <w:r w:rsidRPr="00303DA0">
              <w:rPr>
                <w:rFonts w:ascii="Bakari" w:hAnsi="Bakari" w:cs="Bakari"/>
              </w:rPr>
              <w:t>2</w:t>
            </w:r>
          </w:p>
        </w:tc>
        <w:tc>
          <w:tcPr>
            <w:tcW w:w="1550" w:type="dxa"/>
          </w:tcPr>
          <w:p w14:paraId="1FB3CD13" w14:textId="77777777" w:rsidR="00B44EF3" w:rsidRPr="00303DA0" w:rsidRDefault="00B44EF3" w:rsidP="008E12E8">
            <w:pPr>
              <w:spacing w:line="276" w:lineRule="auto"/>
              <w:rPr>
                <w:rFonts w:ascii="Bakari" w:hAnsi="Bakari" w:cs="Bakari"/>
              </w:rPr>
            </w:pPr>
            <w:r w:rsidRPr="00303DA0">
              <w:rPr>
                <w:rFonts w:ascii="Bakari" w:hAnsi="Bakari" w:cs="Bakari"/>
              </w:rPr>
              <w:t>5</w:t>
            </w:r>
          </w:p>
        </w:tc>
        <w:tc>
          <w:tcPr>
            <w:tcW w:w="1566" w:type="dxa"/>
          </w:tcPr>
          <w:p w14:paraId="4FCF1DBB" w14:textId="77777777" w:rsidR="00B44EF3" w:rsidRPr="00303DA0" w:rsidRDefault="00B44EF3" w:rsidP="008E12E8">
            <w:pPr>
              <w:spacing w:line="276" w:lineRule="auto"/>
              <w:rPr>
                <w:rFonts w:ascii="Bakari" w:hAnsi="Bakari" w:cs="Bakari"/>
              </w:rPr>
            </w:pPr>
            <w:r w:rsidRPr="00303DA0">
              <w:rPr>
                <w:rFonts w:ascii="Bakari" w:hAnsi="Bakari" w:cs="Bakari"/>
              </w:rPr>
              <w:t>12</w:t>
            </w:r>
          </w:p>
        </w:tc>
        <w:tc>
          <w:tcPr>
            <w:tcW w:w="1535" w:type="dxa"/>
          </w:tcPr>
          <w:p w14:paraId="57B461E1" w14:textId="77777777" w:rsidR="00B44EF3" w:rsidRPr="00303DA0" w:rsidRDefault="00B44EF3" w:rsidP="008E12E8">
            <w:pPr>
              <w:spacing w:line="276" w:lineRule="auto"/>
              <w:rPr>
                <w:rFonts w:ascii="Bakari" w:hAnsi="Bakari" w:cs="Bakari"/>
              </w:rPr>
            </w:pPr>
            <w:r w:rsidRPr="00303DA0">
              <w:rPr>
                <w:rFonts w:ascii="Bakari" w:hAnsi="Bakari" w:cs="Bakari"/>
              </w:rPr>
              <w:t>1</w:t>
            </w:r>
          </w:p>
        </w:tc>
      </w:tr>
      <w:tr w:rsidR="00B44EF3" w:rsidRPr="00303DA0" w14:paraId="45B9047C" w14:textId="77777777" w:rsidTr="00AC7E71">
        <w:tc>
          <w:tcPr>
            <w:tcW w:w="1557" w:type="dxa"/>
          </w:tcPr>
          <w:p w14:paraId="4C40F065" w14:textId="77777777" w:rsidR="00B44EF3" w:rsidRPr="00303DA0" w:rsidRDefault="00B44EF3" w:rsidP="008E12E8">
            <w:pPr>
              <w:spacing w:line="276" w:lineRule="auto"/>
              <w:rPr>
                <w:rFonts w:ascii="Bakari" w:hAnsi="Bakari" w:cs="Bakari"/>
              </w:rPr>
            </w:pPr>
            <w:r w:rsidRPr="00303DA0">
              <w:rPr>
                <w:rFonts w:ascii="Bakari" w:hAnsi="Bakari" w:cs="Bakari"/>
              </w:rPr>
              <w:t>(10)</w:t>
            </w:r>
          </w:p>
        </w:tc>
        <w:tc>
          <w:tcPr>
            <w:tcW w:w="1556" w:type="dxa"/>
          </w:tcPr>
          <w:p w14:paraId="725324CF" w14:textId="77777777" w:rsidR="00B44EF3" w:rsidRPr="00303DA0" w:rsidRDefault="00B44EF3" w:rsidP="008E12E8">
            <w:pPr>
              <w:spacing w:line="276" w:lineRule="auto"/>
              <w:rPr>
                <w:rFonts w:ascii="Bakari" w:hAnsi="Bakari" w:cs="Bakari"/>
              </w:rPr>
            </w:pPr>
            <w:r w:rsidRPr="00303DA0">
              <w:rPr>
                <w:rFonts w:ascii="Bakari" w:hAnsi="Bakari" w:cs="Bakari"/>
              </w:rPr>
              <w:t>14</w:t>
            </w:r>
          </w:p>
        </w:tc>
        <w:tc>
          <w:tcPr>
            <w:tcW w:w="1550" w:type="dxa"/>
          </w:tcPr>
          <w:p w14:paraId="7AB81C65" w14:textId="77777777" w:rsidR="00B44EF3" w:rsidRPr="00303DA0" w:rsidRDefault="00B44EF3" w:rsidP="008E12E8">
            <w:pPr>
              <w:spacing w:line="276" w:lineRule="auto"/>
              <w:rPr>
                <w:rFonts w:ascii="Bakari" w:hAnsi="Bakari" w:cs="Bakari"/>
              </w:rPr>
            </w:pPr>
            <w:r w:rsidRPr="00303DA0">
              <w:rPr>
                <w:rFonts w:ascii="Bakari" w:hAnsi="Bakari" w:cs="Bakari"/>
              </w:rPr>
              <w:t>1</w:t>
            </w:r>
          </w:p>
        </w:tc>
        <w:tc>
          <w:tcPr>
            <w:tcW w:w="1566" w:type="dxa"/>
          </w:tcPr>
          <w:p w14:paraId="042650FF" w14:textId="77777777" w:rsidR="00B44EF3" w:rsidRPr="00303DA0" w:rsidRDefault="00B44EF3" w:rsidP="008E12E8">
            <w:pPr>
              <w:spacing w:line="276" w:lineRule="auto"/>
              <w:rPr>
                <w:rFonts w:ascii="Bakari" w:hAnsi="Bakari" w:cs="Bakari"/>
              </w:rPr>
            </w:pPr>
            <w:r w:rsidRPr="00303DA0">
              <w:rPr>
                <w:rFonts w:ascii="Bakari" w:hAnsi="Bakari" w:cs="Bakari"/>
              </w:rPr>
              <w:t>3</w:t>
            </w:r>
          </w:p>
        </w:tc>
        <w:tc>
          <w:tcPr>
            <w:tcW w:w="1535" w:type="dxa"/>
          </w:tcPr>
          <w:p w14:paraId="4CFDF551" w14:textId="77777777" w:rsidR="00B44EF3" w:rsidRPr="00303DA0" w:rsidRDefault="00B44EF3" w:rsidP="008E12E8">
            <w:pPr>
              <w:spacing w:line="276" w:lineRule="auto"/>
              <w:rPr>
                <w:rFonts w:ascii="Bakari" w:hAnsi="Bakari" w:cs="Bakari"/>
              </w:rPr>
            </w:pPr>
            <w:r w:rsidRPr="00303DA0">
              <w:rPr>
                <w:rFonts w:ascii="Bakari" w:hAnsi="Bakari" w:cs="Bakari"/>
              </w:rPr>
              <w:t>4</w:t>
            </w:r>
          </w:p>
        </w:tc>
      </w:tr>
    </w:tbl>
    <w:p w14:paraId="65EDDDA4" w14:textId="77777777" w:rsidR="005B32F1" w:rsidRPr="00303DA0" w:rsidRDefault="005B32F1" w:rsidP="008E12E8">
      <w:pPr>
        <w:spacing w:after="0" w:line="276" w:lineRule="auto"/>
        <w:jc w:val="both"/>
        <w:rPr>
          <w:rFonts w:ascii="Bakari" w:hAnsi="Bakari" w:cs="Bakari"/>
        </w:rPr>
      </w:pPr>
    </w:p>
    <w:p w14:paraId="715CB930" w14:textId="77777777" w:rsidR="00782FAC" w:rsidRPr="00303DA0" w:rsidRDefault="00782FAC" w:rsidP="00AC4C2E">
      <w:pPr>
        <w:spacing w:line="276" w:lineRule="auto"/>
        <w:ind w:firstLine="567"/>
        <w:jc w:val="both"/>
        <w:rPr>
          <w:rFonts w:ascii="Bakari" w:hAnsi="Bakari" w:cs="Bakari"/>
        </w:rPr>
      </w:pPr>
      <w:r w:rsidRPr="00303DA0">
        <w:rPr>
          <w:rFonts w:ascii="Bakari" w:hAnsi="Bakari" w:cs="Bakari"/>
        </w:rPr>
        <w:t xml:space="preserve">როგორც ვხედავთ, </w:t>
      </w:r>
      <w:r w:rsidR="00B71799" w:rsidRPr="00303DA0">
        <w:rPr>
          <w:rFonts w:ascii="Bakari" w:hAnsi="Bakari" w:cs="Bakari"/>
        </w:rPr>
        <w:t>ქართულისთვის დამახასიათებელი სიტყვათა თავისუფალი რიგი საკმაოდ მრავალფეროვან სურათს ქმნის. თუმცა უნდა აღინიშნოს, რომ წარმო</w:t>
      </w:r>
      <w:r w:rsidR="00AC4C2E" w:rsidRPr="00303DA0">
        <w:rPr>
          <w:rFonts w:ascii="Bakari" w:hAnsi="Bakari" w:cs="Bakari"/>
        </w:rPr>
        <w:softHyphen/>
      </w:r>
      <w:r w:rsidR="00B71799" w:rsidRPr="00303DA0">
        <w:rPr>
          <w:rFonts w:ascii="Bakari" w:hAnsi="Bakari" w:cs="Bakari"/>
        </w:rPr>
        <w:t xml:space="preserve">დგენილმა </w:t>
      </w:r>
      <w:r w:rsidRPr="00303DA0">
        <w:rPr>
          <w:rFonts w:ascii="Bakari" w:hAnsi="Bakari" w:cs="Bakari"/>
        </w:rPr>
        <w:t xml:space="preserve">ექსპერიმენტმა </w:t>
      </w:r>
      <w:r w:rsidR="000F2224" w:rsidRPr="00303DA0">
        <w:rPr>
          <w:rFonts w:ascii="Bakari" w:hAnsi="Bakari" w:cs="Bakari"/>
        </w:rPr>
        <w:t xml:space="preserve">ნათლად </w:t>
      </w:r>
      <w:r w:rsidRPr="00303DA0">
        <w:rPr>
          <w:rFonts w:ascii="Bakari" w:hAnsi="Bakari" w:cs="Bakari"/>
        </w:rPr>
        <w:t xml:space="preserve">დაადასტურა ზემოთ წარმოდგენილი უარყოფითი კონსტრუქციის ორი </w:t>
      </w:r>
      <w:r w:rsidR="00A52A22" w:rsidRPr="00303DA0">
        <w:rPr>
          <w:rFonts w:ascii="Bakari" w:hAnsi="Bakari" w:cs="Bakari"/>
        </w:rPr>
        <w:t xml:space="preserve">ძირითადი </w:t>
      </w:r>
      <w:r w:rsidRPr="00303DA0">
        <w:rPr>
          <w:rFonts w:ascii="Bakari" w:hAnsi="Bakari" w:cs="Bakari"/>
        </w:rPr>
        <w:t xml:space="preserve">თავისებურება </w:t>
      </w:r>
      <w:r w:rsidR="00CD0708" w:rsidRPr="00303DA0">
        <w:rPr>
          <w:rFonts w:ascii="Bakari" w:hAnsi="Bakari" w:cs="Bakari"/>
        </w:rPr>
        <w:t xml:space="preserve">თანამედროვე </w:t>
      </w:r>
      <w:r w:rsidRPr="00303DA0">
        <w:rPr>
          <w:rFonts w:ascii="Bakari" w:hAnsi="Bakari" w:cs="Bakari"/>
        </w:rPr>
        <w:t xml:space="preserve">ქართული ენაში. </w:t>
      </w:r>
    </w:p>
    <w:p w14:paraId="0D3953C3" w14:textId="77777777" w:rsidR="00004DC4" w:rsidRPr="00303DA0" w:rsidRDefault="00D338BA" w:rsidP="00404727">
      <w:pPr>
        <w:spacing w:after="0" w:line="276" w:lineRule="auto"/>
        <w:rPr>
          <w:rFonts w:ascii="Bakari" w:hAnsi="Bakari" w:cs="Bakari"/>
          <w:b/>
          <w:bCs/>
          <w:i/>
          <w:iCs/>
        </w:rPr>
      </w:pPr>
      <w:r w:rsidRPr="00303DA0">
        <w:rPr>
          <w:rFonts w:ascii="Bakari" w:hAnsi="Bakari" w:cs="Bakari"/>
          <w:b/>
          <w:bCs/>
          <w:i/>
          <w:iCs/>
        </w:rPr>
        <w:t>ლიტერატურა</w:t>
      </w:r>
    </w:p>
    <w:p w14:paraId="6B4F13EA" w14:textId="77777777" w:rsidR="00404727" w:rsidRPr="00303DA0" w:rsidRDefault="00404727" w:rsidP="00404727">
      <w:pPr>
        <w:spacing w:after="0" w:line="276" w:lineRule="auto"/>
        <w:rPr>
          <w:rFonts w:ascii="Bakari" w:hAnsi="Bakari" w:cs="Bakari"/>
          <w:b/>
          <w:bCs/>
          <w:i/>
          <w:iCs/>
          <w:sz w:val="20"/>
          <w:szCs w:val="20"/>
        </w:rPr>
      </w:pPr>
    </w:p>
    <w:p w14:paraId="53BBDB10" w14:textId="77777777" w:rsidR="00400A99" w:rsidRPr="00303DA0" w:rsidRDefault="00400A99" w:rsidP="00400A99">
      <w:pPr>
        <w:spacing w:after="0" w:line="276" w:lineRule="auto"/>
        <w:ind w:left="142" w:hanging="142"/>
        <w:jc w:val="both"/>
        <w:rPr>
          <w:rFonts w:ascii="Bakari" w:hAnsi="Bakari" w:cs="Bakari"/>
          <w:iCs/>
        </w:rPr>
      </w:pPr>
      <w:r w:rsidRPr="00303DA0">
        <w:rPr>
          <w:rFonts w:ascii="Bakari" w:hAnsi="Bakari" w:cs="Bakari"/>
          <w:b/>
          <w:bCs/>
          <w:i/>
        </w:rPr>
        <w:t xml:space="preserve">ადვაძე </w:t>
      </w:r>
      <w:r w:rsidRPr="00303DA0">
        <w:rPr>
          <w:rFonts w:ascii="Times New Roman" w:hAnsi="Times New Roman" w:cs="Times New Roman"/>
          <w:b/>
          <w:bCs/>
          <w:i/>
        </w:rPr>
        <w:t>2015:</w:t>
      </w:r>
      <w:r w:rsidRPr="00303DA0">
        <w:rPr>
          <w:rFonts w:ascii="Bakari" w:hAnsi="Bakari" w:cs="Bakari"/>
        </w:rPr>
        <w:t xml:space="preserve">  მ. ადვაძე, </w:t>
      </w:r>
      <w:r w:rsidRPr="00303DA0">
        <w:rPr>
          <w:rFonts w:ascii="Bakari" w:hAnsi="Bakari" w:cs="Bakari"/>
          <w:i/>
          <w:iCs/>
        </w:rPr>
        <w:t xml:space="preserve">უარყოფის პრაგმატული ასპექტები სხვადასხვა სისტემის ენებში (ქართული და ინგლისური ენების მასალაზე დაყრდნობით), </w:t>
      </w:r>
      <w:r w:rsidRPr="00303DA0">
        <w:rPr>
          <w:rFonts w:ascii="Bakari" w:hAnsi="Bakari" w:cs="Bakari"/>
          <w:iCs/>
        </w:rPr>
        <w:t>იაკობ გოგებაშვილის სახელობის თელავის სახელმწიფო   უნივერსიტეტი, თელავი.</w:t>
      </w:r>
    </w:p>
    <w:p w14:paraId="68CFD3BF" w14:textId="77777777" w:rsidR="00400A99" w:rsidRPr="00303DA0" w:rsidRDefault="00400A99" w:rsidP="00400A99">
      <w:pPr>
        <w:spacing w:after="0" w:line="276" w:lineRule="auto"/>
        <w:ind w:left="142" w:hanging="142"/>
        <w:jc w:val="both"/>
        <w:rPr>
          <w:rFonts w:ascii="Bakari" w:hAnsi="Bakari" w:cs="Bakari"/>
        </w:rPr>
      </w:pPr>
      <w:r w:rsidRPr="00303DA0">
        <w:rPr>
          <w:rFonts w:ascii="Bakari" w:hAnsi="Bakari" w:cs="Bakari"/>
          <w:b/>
          <w:bCs/>
          <w:i/>
        </w:rPr>
        <w:t xml:space="preserve">გოგიაშვილი </w:t>
      </w:r>
      <w:r w:rsidRPr="00303DA0">
        <w:rPr>
          <w:rFonts w:ascii="Times New Roman" w:hAnsi="Times New Roman" w:cs="Times New Roman"/>
          <w:b/>
          <w:bCs/>
          <w:i/>
        </w:rPr>
        <w:t>2019:</w:t>
      </w:r>
      <w:r w:rsidRPr="00303DA0">
        <w:rPr>
          <w:rFonts w:ascii="Bakari" w:hAnsi="Bakari" w:cs="Bakari"/>
        </w:rPr>
        <w:t xml:space="preserve"> ლ. გოგიაშვილი, </w:t>
      </w:r>
      <w:r w:rsidRPr="00303DA0">
        <w:rPr>
          <w:rFonts w:ascii="Bakari" w:hAnsi="Bakari" w:cs="Bakari"/>
          <w:i/>
          <w:iCs/>
        </w:rPr>
        <w:t>უარყოფის გამოხატვის სემანტიკური ველი ქართლურში</w:t>
      </w:r>
      <w:r w:rsidRPr="00303DA0">
        <w:rPr>
          <w:rFonts w:ascii="Bakari" w:hAnsi="Bakari" w:cs="Bakari"/>
        </w:rPr>
        <w:t xml:space="preserve"> (სამაგისტრო ნაშრომი ქართველური ენათმეცნიერების მაგისტრის აკადემიური ხარისხის  მოსაპოვებლად)   </w:t>
      </w:r>
    </w:p>
    <w:p w14:paraId="07FB258D" w14:textId="77777777" w:rsidR="00400A99" w:rsidRPr="00303DA0" w:rsidRDefault="00400A99" w:rsidP="00400A99">
      <w:pPr>
        <w:spacing w:after="0" w:line="276" w:lineRule="auto"/>
        <w:ind w:left="142" w:hanging="142"/>
        <w:jc w:val="both"/>
        <w:rPr>
          <w:rFonts w:ascii="Times New Roman" w:hAnsi="Times New Roman" w:cs="Times New Roman"/>
        </w:rPr>
      </w:pPr>
      <w:r w:rsidRPr="00303DA0">
        <w:rPr>
          <w:rFonts w:ascii="Bakari" w:hAnsi="Bakari" w:cs="Bakari"/>
          <w:b/>
          <w:bCs/>
          <w:i/>
        </w:rPr>
        <w:t xml:space="preserve">ვერლე </w:t>
      </w:r>
      <w:r w:rsidRPr="00303DA0">
        <w:rPr>
          <w:rFonts w:ascii="Times New Roman" w:hAnsi="Times New Roman" w:cs="Times New Roman"/>
          <w:b/>
          <w:bCs/>
          <w:i/>
        </w:rPr>
        <w:t>2002:</w:t>
      </w:r>
      <w:r w:rsidRPr="00303DA0">
        <w:rPr>
          <w:rFonts w:ascii="Times New Roman" w:hAnsi="Times New Roman" w:cs="Times New Roman"/>
        </w:rPr>
        <w:t xml:space="preserve"> A. Werle, </w:t>
      </w:r>
      <w:r w:rsidRPr="00303DA0">
        <w:rPr>
          <w:rFonts w:ascii="Times New Roman" w:hAnsi="Times New Roman" w:cs="Times New Roman"/>
          <w:i/>
        </w:rPr>
        <w:t>A typology of negative indefinites,</w:t>
      </w:r>
      <w:r w:rsidRPr="00303DA0">
        <w:rPr>
          <w:rFonts w:ascii="Times New Roman" w:hAnsi="Times New Roman" w:cs="Times New Roman"/>
        </w:rPr>
        <w:t xml:space="preserve"> University of Massachusetts, Amherst.</w:t>
      </w:r>
    </w:p>
    <w:p w14:paraId="48DC398F" w14:textId="77777777" w:rsidR="00400A99" w:rsidRPr="00303DA0" w:rsidRDefault="00400A99" w:rsidP="00400A99">
      <w:pPr>
        <w:spacing w:after="0" w:line="276" w:lineRule="auto"/>
        <w:ind w:left="142" w:hanging="142"/>
        <w:jc w:val="both"/>
        <w:rPr>
          <w:rFonts w:ascii="Times New Roman" w:hAnsi="Times New Roman" w:cs="Times New Roman"/>
        </w:rPr>
      </w:pPr>
      <w:r w:rsidRPr="00303DA0">
        <w:rPr>
          <w:rFonts w:ascii="Bakari" w:hAnsi="Bakari" w:cs="Bakari"/>
          <w:b/>
          <w:bCs/>
          <w:i/>
          <w:lang w:val="en-US"/>
        </w:rPr>
        <w:t>ვ</w:t>
      </w:r>
      <w:r w:rsidRPr="00303DA0">
        <w:rPr>
          <w:rFonts w:ascii="Bakari" w:hAnsi="Bakari" w:cs="Bakari"/>
          <w:b/>
          <w:bCs/>
          <w:i/>
        </w:rPr>
        <w:t>აუ</w:t>
      </w:r>
      <w:proofErr w:type="spellStart"/>
      <w:r w:rsidRPr="00303DA0">
        <w:rPr>
          <w:rFonts w:ascii="Bakari" w:hAnsi="Bakari" w:cs="Bakari"/>
          <w:b/>
          <w:bCs/>
          <w:i/>
          <w:lang w:val="en-US"/>
        </w:rPr>
        <w:t>დენი</w:t>
      </w:r>
      <w:proofErr w:type="spellEnd"/>
      <w:r w:rsidRPr="00303DA0">
        <w:rPr>
          <w:rFonts w:ascii="Bakari" w:hAnsi="Bakari" w:cs="Bakari"/>
          <w:b/>
          <w:bCs/>
          <w:i/>
          <w:lang w:val="en-US"/>
        </w:rPr>
        <w:t xml:space="preserve"> </w:t>
      </w:r>
      <w:r w:rsidRPr="00303DA0">
        <w:rPr>
          <w:rFonts w:ascii="Times New Roman" w:hAnsi="Times New Roman" w:cs="Times New Roman"/>
          <w:b/>
          <w:bCs/>
          <w:i/>
          <w:lang w:val="en-US"/>
        </w:rPr>
        <w:t>1994</w:t>
      </w:r>
      <w:r w:rsidRPr="00303DA0">
        <w:rPr>
          <w:rFonts w:ascii="Times New Roman" w:hAnsi="Times New Roman" w:cs="Times New Roman"/>
          <w:b/>
          <w:bCs/>
          <w:lang w:val="en-US"/>
        </w:rPr>
        <w:t>:</w:t>
      </w:r>
      <w:r w:rsidRPr="00303DA0">
        <w:rPr>
          <w:rFonts w:ascii="Times New Roman" w:hAnsi="Times New Roman" w:cs="Times New Roman"/>
          <w:lang w:val="en-US"/>
        </w:rPr>
        <w:t xml:space="preserve"> T. </w:t>
      </w:r>
      <w:proofErr w:type="spellStart"/>
      <w:r w:rsidRPr="00303DA0">
        <w:rPr>
          <w:rFonts w:ascii="Times New Roman" w:hAnsi="Times New Roman" w:cs="Times New Roman"/>
          <w:lang w:val="en-US"/>
        </w:rPr>
        <w:t>Wouden</w:t>
      </w:r>
      <w:proofErr w:type="spellEnd"/>
      <w:r w:rsidRPr="00303DA0">
        <w:rPr>
          <w:rFonts w:ascii="Times New Roman" w:hAnsi="Times New Roman" w:cs="Times New Roman"/>
          <w:lang w:val="en-US"/>
        </w:rPr>
        <w:t xml:space="preserve">, </w:t>
      </w:r>
      <w:r w:rsidRPr="00303DA0">
        <w:rPr>
          <w:rFonts w:ascii="Times New Roman" w:hAnsi="Times New Roman" w:cs="Times New Roman"/>
          <w:i/>
          <w:lang w:val="en-US"/>
        </w:rPr>
        <w:t xml:space="preserve">Negative </w:t>
      </w:r>
      <w:proofErr w:type="gramStart"/>
      <w:r w:rsidRPr="00303DA0">
        <w:rPr>
          <w:rFonts w:ascii="Times New Roman" w:hAnsi="Times New Roman" w:cs="Times New Roman"/>
          <w:i/>
          <w:lang w:val="en-US"/>
        </w:rPr>
        <w:t>contexts</w:t>
      </w:r>
      <w:r w:rsidRPr="00303DA0">
        <w:rPr>
          <w:rFonts w:ascii="Sylfaen" w:hAnsi="Sylfaen" w:cs="Times New Roman"/>
        </w:rPr>
        <w:t xml:space="preserve">, </w:t>
      </w:r>
      <w:r w:rsidRPr="00303DA0">
        <w:rPr>
          <w:rFonts w:ascii="Times New Roman" w:hAnsi="Times New Roman" w:cs="Times New Roman"/>
          <w:lang w:val="en-US"/>
        </w:rPr>
        <w:t xml:space="preserve"> PhD</w:t>
      </w:r>
      <w:proofErr w:type="gramEnd"/>
      <w:r w:rsidRPr="00303DA0">
        <w:rPr>
          <w:rFonts w:ascii="Times New Roman" w:hAnsi="Times New Roman" w:cs="Times New Roman"/>
          <w:lang w:val="en-US"/>
        </w:rPr>
        <w:t xml:space="preserve"> diss, University of Groningen. </w:t>
      </w:r>
    </w:p>
    <w:p w14:paraId="43990AA6" w14:textId="77777777" w:rsidR="00400A99" w:rsidRPr="00303DA0" w:rsidRDefault="00400A99" w:rsidP="00400A99">
      <w:pPr>
        <w:spacing w:after="0" w:line="276" w:lineRule="auto"/>
        <w:ind w:left="142" w:hanging="142"/>
        <w:jc w:val="both"/>
        <w:rPr>
          <w:rFonts w:ascii="Sylfaen" w:hAnsi="Sylfaen" w:cs="Times New Roman"/>
        </w:rPr>
      </w:pPr>
      <w:proofErr w:type="spellStart"/>
      <w:r w:rsidRPr="00303DA0">
        <w:rPr>
          <w:rFonts w:ascii="Bakari" w:hAnsi="Bakari" w:cs="Bakari"/>
          <w:b/>
          <w:bCs/>
          <w:i/>
          <w:lang w:val="en-US"/>
        </w:rPr>
        <w:lastRenderedPageBreak/>
        <w:t>ზე</w:t>
      </w:r>
      <w:proofErr w:type="spellEnd"/>
      <w:r w:rsidRPr="00303DA0">
        <w:rPr>
          <w:rFonts w:ascii="Bakari" w:hAnsi="Bakari" w:cs="Bakari"/>
          <w:b/>
          <w:bCs/>
          <w:i/>
        </w:rPr>
        <w:t>ი</w:t>
      </w:r>
      <w:proofErr w:type="spellStart"/>
      <w:r w:rsidRPr="00303DA0">
        <w:rPr>
          <w:rFonts w:ascii="Bakari" w:hAnsi="Bakari" w:cs="Bakari"/>
          <w:b/>
          <w:bCs/>
          <w:i/>
          <w:lang w:val="en-US"/>
        </w:rPr>
        <w:t>ლსტრა</w:t>
      </w:r>
      <w:proofErr w:type="spellEnd"/>
      <w:r w:rsidRPr="00303DA0">
        <w:rPr>
          <w:rFonts w:ascii="Bakari" w:hAnsi="Bakari" w:cs="Bakari"/>
          <w:b/>
          <w:bCs/>
          <w:i/>
          <w:lang w:val="en-US"/>
        </w:rPr>
        <w:t xml:space="preserve"> </w:t>
      </w:r>
      <w:r w:rsidRPr="00303DA0">
        <w:rPr>
          <w:rFonts w:ascii="Times New Roman" w:hAnsi="Times New Roman" w:cs="Times New Roman"/>
          <w:b/>
          <w:bCs/>
          <w:i/>
          <w:lang w:val="en-US"/>
        </w:rPr>
        <w:t>2004:</w:t>
      </w:r>
      <w:r w:rsidRPr="00303DA0">
        <w:rPr>
          <w:rFonts w:ascii="Times New Roman" w:hAnsi="Times New Roman" w:cs="Times New Roman"/>
          <w:lang w:val="en-US"/>
        </w:rPr>
        <w:t xml:space="preserve"> H. </w:t>
      </w:r>
      <w:proofErr w:type="spellStart"/>
      <w:r w:rsidRPr="00303DA0">
        <w:rPr>
          <w:rFonts w:ascii="Times New Roman" w:hAnsi="Times New Roman" w:cs="Times New Roman"/>
          <w:lang w:val="en-US"/>
        </w:rPr>
        <w:t>Zeijlstra</w:t>
      </w:r>
      <w:proofErr w:type="spellEnd"/>
      <w:r w:rsidRPr="00303DA0">
        <w:rPr>
          <w:rFonts w:ascii="Times New Roman" w:hAnsi="Times New Roman" w:cs="Times New Roman"/>
          <w:lang w:val="en-US"/>
        </w:rPr>
        <w:t xml:space="preserve">, </w:t>
      </w:r>
      <w:r w:rsidRPr="00303DA0">
        <w:rPr>
          <w:rFonts w:ascii="Times New Roman" w:hAnsi="Times New Roman" w:cs="Times New Roman"/>
          <w:i/>
          <w:lang w:val="en-US"/>
        </w:rPr>
        <w:t>Sentential Negation and Negative Concord,</w:t>
      </w:r>
      <w:r w:rsidRPr="00303DA0">
        <w:rPr>
          <w:rFonts w:ascii="Times New Roman" w:hAnsi="Times New Roman" w:cs="Times New Roman"/>
          <w:lang w:val="en-US"/>
        </w:rPr>
        <w:t xml:space="preserve"> PhD Dissertation, University of Amsterdam, LOT Publications,</w:t>
      </w:r>
      <w:r w:rsidRPr="00303DA0">
        <w:rPr>
          <w:rFonts w:ascii="Sylfaen" w:hAnsi="Sylfaen" w:cs="Times New Roman"/>
        </w:rPr>
        <w:t xml:space="preserve"> </w:t>
      </w:r>
      <w:r w:rsidRPr="00303DA0">
        <w:rPr>
          <w:rFonts w:ascii="Times New Roman" w:hAnsi="Times New Roman" w:cs="Times New Roman"/>
          <w:lang w:val="en-US"/>
        </w:rPr>
        <w:t>Utrecht</w:t>
      </w:r>
      <w:r w:rsidRPr="00303DA0">
        <w:rPr>
          <w:rFonts w:ascii="Sylfaen" w:hAnsi="Sylfaen" w:cs="Times New Roman"/>
        </w:rPr>
        <w:t>.</w:t>
      </w:r>
    </w:p>
    <w:p w14:paraId="613A6B21" w14:textId="77777777" w:rsidR="00400A99" w:rsidRPr="00303DA0" w:rsidRDefault="00400A99" w:rsidP="00400A99">
      <w:pPr>
        <w:spacing w:after="0" w:line="276" w:lineRule="auto"/>
        <w:ind w:left="142" w:hanging="142"/>
        <w:jc w:val="both"/>
        <w:rPr>
          <w:rFonts w:ascii="Bakari" w:hAnsi="Bakari" w:cs="Bakari"/>
        </w:rPr>
      </w:pPr>
      <w:r w:rsidRPr="00303DA0">
        <w:rPr>
          <w:rFonts w:ascii="Bakari" w:hAnsi="Bakari" w:cs="Bakari"/>
          <w:b/>
          <w:bCs/>
          <w:i/>
        </w:rPr>
        <w:t xml:space="preserve">ზექალაშვილი, აბესაძე </w:t>
      </w:r>
      <w:r w:rsidRPr="00303DA0">
        <w:rPr>
          <w:rFonts w:ascii="Times New Roman" w:hAnsi="Times New Roman" w:cs="Times New Roman"/>
          <w:b/>
          <w:bCs/>
          <w:i/>
        </w:rPr>
        <w:t>2016:</w:t>
      </w:r>
      <w:r w:rsidRPr="00303DA0">
        <w:rPr>
          <w:rFonts w:ascii="Bakari" w:hAnsi="Bakari" w:cs="Bakari"/>
          <w:b/>
        </w:rPr>
        <w:t xml:space="preserve"> </w:t>
      </w:r>
      <w:r w:rsidRPr="00303DA0">
        <w:rPr>
          <w:rFonts w:ascii="Bakari" w:hAnsi="Bakari" w:cs="Bakari"/>
        </w:rPr>
        <w:t xml:space="preserve">რ. ზექალაშვილი, მ. აბესაძე, </w:t>
      </w:r>
      <w:r w:rsidRPr="00303DA0">
        <w:rPr>
          <w:rFonts w:ascii="Bakari" w:hAnsi="Bakari" w:cs="Bakari"/>
          <w:iCs/>
        </w:rPr>
        <w:t>უარყოფის ფუნქციურ-სემანტიკური მიკროველი ქართულ სალიტერატურო ენასა და დიალექტებში</w:t>
      </w:r>
      <w:r w:rsidRPr="00303DA0">
        <w:rPr>
          <w:rFonts w:ascii="Bakari" w:hAnsi="Bakari" w:cs="Bakari"/>
        </w:rPr>
        <w:t xml:space="preserve">, </w:t>
      </w:r>
      <w:r w:rsidRPr="00303DA0">
        <w:rPr>
          <w:rFonts w:ascii="Bakari" w:hAnsi="Bakari" w:cs="Bakari"/>
          <w:i/>
          <w:color w:val="222222"/>
          <w:shd w:val="clear" w:color="auto" w:fill="FFFFFF"/>
        </w:rPr>
        <w:t>ქუთაისის სამეცნიერო ბიბლიოთეკის წელიწდეული</w:t>
      </w:r>
      <w:r w:rsidRPr="00303DA0">
        <w:rPr>
          <w:rFonts w:ascii="Bakari" w:hAnsi="Bakari" w:cs="Bakari"/>
          <w:color w:val="222222"/>
          <w:shd w:val="clear" w:color="auto" w:fill="FFFFFF"/>
        </w:rPr>
        <w:t>.VIII.</w:t>
      </w:r>
    </w:p>
    <w:p w14:paraId="192CAF40" w14:textId="77777777" w:rsidR="00400A99" w:rsidRPr="00303DA0" w:rsidRDefault="00400A99" w:rsidP="00400A99">
      <w:pPr>
        <w:spacing w:after="0" w:line="276" w:lineRule="auto"/>
        <w:ind w:left="142" w:hanging="142"/>
        <w:jc w:val="both"/>
        <w:textAlignment w:val="baseline"/>
        <w:rPr>
          <w:rFonts w:ascii="Sylfaen" w:eastAsia="Times New Roman" w:hAnsi="Sylfaen" w:cs="Times New Roman"/>
          <w:color w:val="FF0000"/>
          <w:kern w:val="0"/>
          <w:lang w:eastAsia="ka-GE"/>
        </w:rPr>
      </w:pPr>
      <w:r w:rsidRPr="00303DA0">
        <w:rPr>
          <w:rFonts w:ascii="Bakari" w:eastAsia="Times New Roman" w:hAnsi="Bakari" w:cs="Bakari"/>
          <w:b/>
          <w:bCs/>
          <w:i/>
          <w:kern w:val="0"/>
          <w:bdr w:val="none" w:sz="0" w:space="0" w:color="auto" w:frame="1"/>
          <w:lang w:eastAsia="ka-GE"/>
        </w:rPr>
        <w:t xml:space="preserve">მიესტამო </w:t>
      </w:r>
      <w:r w:rsidRPr="00303DA0">
        <w:rPr>
          <w:rFonts w:ascii="Times New Roman" w:eastAsia="Times New Roman" w:hAnsi="Times New Roman" w:cs="Times New Roman"/>
          <w:b/>
          <w:bCs/>
          <w:i/>
          <w:kern w:val="0"/>
          <w:bdr w:val="none" w:sz="0" w:space="0" w:color="auto" w:frame="1"/>
          <w:lang w:eastAsia="ka-GE"/>
        </w:rPr>
        <w:t>2005</w:t>
      </w:r>
      <w:r w:rsidRPr="00303DA0">
        <w:rPr>
          <w:rFonts w:ascii="Times New Roman" w:eastAsia="Times New Roman" w:hAnsi="Times New Roman" w:cs="Times New Roman"/>
          <w:i/>
          <w:kern w:val="0"/>
          <w:bdr w:val="none" w:sz="0" w:space="0" w:color="auto" w:frame="1"/>
          <w:lang w:eastAsia="ka-GE"/>
        </w:rPr>
        <w:t>:</w:t>
      </w:r>
      <w:r w:rsidRPr="00303DA0">
        <w:rPr>
          <w:rFonts w:ascii="Times New Roman" w:eastAsia="Times New Roman" w:hAnsi="Times New Roman" w:cs="Times New Roman"/>
          <w:kern w:val="0"/>
          <w:bdr w:val="none" w:sz="0" w:space="0" w:color="auto" w:frame="1"/>
          <w:lang w:eastAsia="ka-GE"/>
        </w:rPr>
        <w:t xml:space="preserve"> </w:t>
      </w:r>
      <w:r w:rsidRPr="00303DA0">
        <w:rPr>
          <w:rFonts w:ascii="Sylfaen" w:eastAsia="Times New Roman" w:hAnsi="Sylfaen" w:cs="Times New Roman"/>
          <w:kern w:val="0"/>
          <w:bdr w:val="none" w:sz="0" w:space="0" w:color="auto" w:frame="1"/>
          <w:lang w:eastAsia="ka-GE"/>
        </w:rPr>
        <w:t xml:space="preserve"> </w:t>
      </w:r>
      <w:r w:rsidRPr="00303DA0">
        <w:rPr>
          <w:rFonts w:ascii="Times New Roman" w:eastAsia="Times New Roman" w:hAnsi="Times New Roman" w:cs="Times New Roman"/>
          <w:kern w:val="0"/>
          <w:bdr w:val="none" w:sz="0" w:space="0" w:color="auto" w:frame="1"/>
          <w:lang w:eastAsia="ka-GE"/>
        </w:rPr>
        <w:t>M</w:t>
      </w:r>
      <w:r w:rsidRPr="00303DA0">
        <w:rPr>
          <w:rFonts w:ascii="Sylfaen" w:eastAsia="Times New Roman" w:hAnsi="Sylfaen" w:cs="Times New Roman"/>
          <w:kern w:val="0"/>
          <w:bdr w:val="none" w:sz="0" w:space="0" w:color="auto" w:frame="1"/>
          <w:lang w:eastAsia="ka-GE"/>
        </w:rPr>
        <w:t>.</w:t>
      </w:r>
      <w:r w:rsidRPr="00303DA0">
        <w:rPr>
          <w:rFonts w:ascii="Times New Roman" w:eastAsia="Times New Roman" w:hAnsi="Times New Roman" w:cs="Times New Roman"/>
          <w:kern w:val="0"/>
          <w:bdr w:val="none" w:sz="0" w:space="0" w:color="auto" w:frame="1"/>
          <w:lang w:eastAsia="ka-GE"/>
        </w:rPr>
        <w:t xml:space="preserve"> Miestamo, </w:t>
      </w:r>
      <w:r w:rsidRPr="00303DA0">
        <w:rPr>
          <w:rFonts w:ascii="Times New Roman" w:eastAsia="Times New Roman" w:hAnsi="Times New Roman" w:cs="Times New Roman"/>
          <w:i/>
          <w:iCs/>
          <w:kern w:val="0"/>
          <w:bdr w:val="none" w:sz="0" w:space="0" w:color="auto" w:frame="1"/>
          <w:lang w:eastAsia="ka-GE"/>
        </w:rPr>
        <w:t>Standard negation: the negation of declarative verbal main clauses in</w:t>
      </w:r>
      <w:r w:rsidRPr="00303DA0">
        <w:rPr>
          <w:rFonts w:ascii="Times New Roman" w:eastAsia="Times New Roman" w:hAnsi="Times New Roman" w:cs="Times New Roman"/>
          <w:i/>
          <w:iCs/>
          <w:color w:val="000000"/>
          <w:kern w:val="0"/>
          <w:bdr w:val="none" w:sz="0" w:space="0" w:color="auto" w:frame="1"/>
          <w:lang w:eastAsia="ka-GE"/>
        </w:rPr>
        <w:t xml:space="preserve"> a typological perspective</w:t>
      </w:r>
      <w:r w:rsidRPr="00303DA0">
        <w:rPr>
          <w:rFonts w:ascii="Sylfaen" w:eastAsia="Times New Roman" w:hAnsi="Sylfaen" w:cs="Times New Roman"/>
          <w:color w:val="000000"/>
          <w:kern w:val="0"/>
          <w:lang w:eastAsia="ka-GE"/>
        </w:rPr>
        <w:t>,</w:t>
      </w:r>
      <w:r w:rsidRPr="00303DA0">
        <w:rPr>
          <w:rFonts w:ascii="Times New Roman" w:eastAsia="Times New Roman" w:hAnsi="Times New Roman" w:cs="Times New Roman"/>
          <w:color w:val="000000"/>
          <w:kern w:val="0"/>
          <w:lang w:eastAsia="ka-GE"/>
        </w:rPr>
        <w:t> </w:t>
      </w:r>
      <w:r w:rsidRPr="00303DA0">
        <w:rPr>
          <w:rFonts w:ascii="Times New Roman" w:eastAsia="Times New Roman" w:hAnsi="Times New Roman" w:cs="Times New Roman"/>
          <w:color w:val="000000"/>
          <w:kern w:val="0"/>
          <w:bdr w:val="none" w:sz="0" w:space="0" w:color="auto" w:frame="1"/>
          <w:lang w:eastAsia="ka-GE"/>
        </w:rPr>
        <w:t>Mouton de Gruyter</w:t>
      </w:r>
      <w:r w:rsidRPr="00303DA0">
        <w:rPr>
          <w:rFonts w:ascii="Times New Roman" w:eastAsia="Times New Roman" w:hAnsi="Times New Roman" w:cs="Times New Roman"/>
          <w:color w:val="000000"/>
          <w:kern w:val="0"/>
          <w:lang w:eastAsia="ka-GE"/>
        </w:rPr>
        <w:t>.</w:t>
      </w:r>
      <w:r w:rsidRPr="00303DA0">
        <w:rPr>
          <w:rFonts w:ascii="Sylfaen" w:eastAsia="Times New Roman" w:hAnsi="Sylfaen" w:cs="Times New Roman"/>
          <w:color w:val="000000"/>
          <w:kern w:val="0"/>
          <w:lang w:eastAsia="ka-GE"/>
        </w:rPr>
        <w:t xml:space="preserve"> </w:t>
      </w:r>
    </w:p>
    <w:p w14:paraId="624BF10E" w14:textId="77777777" w:rsidR="00400A99" w:rsidRPr="00303DA0" w:rsidRDefault="00400A99" w:rsidP="00400A99">
      <w:pPr>
        <w:spacing w:after="0" w:line="276" w:lineRule="auto"/>
        <w:ind w:left="142" w:hanging="142"/>
        <w:jc w:val="both"/>
        <w:rPr>
          <w:rFonts w:ascii="Times New Roman" w:hAnsi="Times New Roman" w:cs="Times New Roman"/>
        </w:rPr>
      </w:pPr>
      <w:r w:rsidRPr="00303DA0">
        <w:rPr>
          <w:rFonts w:ascii="Bakari" w:hAnsi="Bakari" w:cs="Bakari"/>
          <w:b/>
          <w:bCs/>
          <w:i/>
        </w:rPr>
        <w:t xml:space="preserve">პაინი </w:t>
      </w:r>
      <w:r w:rsidRPr="00303DA0">
        <w:rPr>
          <w:rFonts w:ascii="Times New Roman" w:hAnsi="Times New Roman" w:cs="Times New Roman"/>
          <w:b/>
          <w:bCs/>
          <w:i/>
        </w:rPr>
        <w:t>1985:</w:t>
      </w:r>
      <w:r w:rsidRPr="00303DA0">
        <w:rPr>
          <w:rFonts w:ascii="Times New Roman" w:hAnsi="Times New Roman" w:cs="Times New Roman"/>
          <w:b/>
          <w:bCs/>
        </w:rPr>
        <w:t xml:space="preserve"> </w:t>
      </w:r>
      <w:r w:rsidRPr="00303DA0">
        <w:rPr>
          <w:rFonts w:ascii="Times New Roman" w:hAnsi="Times New Roman" w:cs="Times New Roman"/>
          <w:lang w:val="en-US"/>
        </w:rPr>
        <w:t>J.</w:t>
      </w:r>
      <w:r w:rsidRPr="00303DA0">
        <w:rPr>
          <w:rFonts w:ascii="Sylfaen" w:hAnsi="Sylfaen" w:cs="Times New Roman"/>
        </w:rPr>
        <w:t xml:space="preserve"> </w:t>
      </w:r>
      <w:r w:rsidRPr="00303DA0">
        <w:rPr>
          <w:rFonts w:ascii="Times New Roman" w:hAnsi="Times New Roman" w:cs="Times New Roman"/>
          <w:lang w:val="en-US"/>
        </w:rPr>
        <w:t>R. Payne, Negation</w:t>
      </w:r>
      <w:r w:rsidRPr="00303DA0">
        <w:rPr>
          <w:rFonts w:ascii="Sylfaen" w:hAnsi="Sylfaen" w:cs="Times New Roman"/>
        </w:rPr>
        <w:t>,</w:t>
      </w:r>
      <w:r w:rsidRPr="00303DA0">
        <w:rPr>
          <w:rFonts w:ascii="Times New Roman" w:hAnsi="Times New Roman" w:cs="Times New Roman"/>
          <w:lang w:val="en-US"/>
        </w:rPr>
        <w:t xml:space="preserve"> In: </w:t>
      </w:r>
      <w:r w:rsidRPr="00303DA0">
        <w:rPr>
          <w:rFonts w:ascii="Times New Roman" w:hAnsi="Times New Roman" w:cs="Times New Roman"/>
          <w:i/>
          <w:lang w:val="en-US"/>
        </w:rPr>
        <w:t>Language typology and syntactic description</w:t>
      </w:r>
      <w:r w:rsidRPr="00303DA0">
        <w:rPr>
          <w:rFonts w:ascii="Times New Roman" w:hAnsi="Times New Roman" w:cs="Times New Roman"/>
          <w:lang w:val="en-US"/>
        </w:rPr>
        <w:t xml:space="preserve">, ed. by T. </w:t>
      </w:r>
      <w:proofErr w:type="spellStart"/>
      <w:r w:rsidRPr="00303DA0">
        <w:rPr>
          <w:rFonts w:ascii="Times New Roman" w:hAnsi="Times New Roman" w:cs="Times New Roman"/>
          <w:lang w:val="en-US"/>
        </w:rPr>
        <w:t>Shopen</w:t>
      </w:r>
      <w:proofErr w:type="spellEnd"/>
      <w:r w:rsidRPr="00303DA0">
        <w:rPr>
          <w:rFonts w:ascii="Times New Roman" w:hAnsi="Times New Roman" w:cs="Times New Roman"/>
          <w:lang w:val="en-US"/>
        </w:rPr>
        <w:t>, vol. 1, 197-242. Cambridge UP</w:t>
      </w:r>
      <w:r w:rsidRPr="00303DA0">
        <w:rPr>
          <w:rFonts w:ascii="Sylfaen" w:hAnsi="Sylfaen" w:cs="Times New Roman"/>
        </w:rPr>
        <w:t xml:space="preserve">, </w:t>
      </w:r>
      <w:r w:rsidRPr="00303DA0">
        <w:rPr>
          <w:rFonts w:ascii="Times New Roman" w:hAnsi="Times New Roman" w:cs="Times New Roman"/>
          <w:lang w:val="en-US"/>
        </w:rPr>
        <w:t>Cambridge</w:t>
      </w:r>
      <w:r w:rsidRPr="00303DA0">
        <w:rPr>
          <w:rFonts w:ascii="Sylfaen" w:hAnsi="Sylfaen" w:cs="Times New Roman"/>
        </w:rPr>
        <w:t>.</w:t>
      </w:r>
      <w:r w:rsidRPr="00303DA0">
        <w:rPr>
          <w:rFonts w:ascii="Times New Roman" w:hAnsi="Times New Roman" w:cs="Times New Roman"/>
          <w:lang w:val="en-US"/>
        </w:rPr>
        <w:t xml:space="preserve"> </w:t>
      </w:r>
    </w:p>
    <w:p w14:paraId="166B98E1" w14:textId="77777777" w:rsidR="00400A99" w:rsidRPr="00303DA0" w:rsidRDefault="00400A99" w:rsidP="00400A99">
      <w:pPr>
        <w:spacing w:after="0" w:line="276" w:lineRule="auto"/>
        <w:ind w:left="142" w:hanging="142"/>
        <w:jc w:val="both"/>
        <w:rPr>
          <w:rFonts w:ascii="Times New Roman" w:hAnsi="Times New Roman" w:cs="Times New Roman"/>
        </w:rPr>
      </w:pPr>
      <w:r w:rsidRPr="00303DA0">
        <w:rPr>
          <w:rFonts w:ascii="Bakari" w:hAnsi="Bakari" w:cs="Bakari"/>
          <w:b/>
          <w:bCs/>
          <w:i/>
        </w:rPr>
        <w:t xml:space="preserve">პფაუ, მახარობლიძე, ზეილსტრა </w:t>
      </w:r>
      <w:r w:rsidRPr="00303DA0">
        <w:rPr>
          <w:rFonts w:ascii="Times New Roman" w:hAnsi="Times New Roman" w:cs="Times New Roman"/>
          <w:b/>
          <w:bCs/>
          <w:i/>
        </w:rPr>
        <w:t>2022:</w:t>
      </w:r>
      <w:r w:rsidRPr="00303DA0">
        <w:rPr>
          <w:rFonts w:ascii="Times New Roman" w:hAnsi="Times New Roman" w:cs="Times New Roman"/>
        </w:rPr>
        <w:t xml:space="preserve"> R. Pfau, T. Makharoblidze, H. Zeijlstra, </w:t>
      </w:r>
      <w:r w:rsidRPr="00303DA0">
        <w:rPr>
          <w:rFonts w:ascii="Times New Roman" w:hAnsi="Times New Roman" w:cs="Times New Roman"/>
          <w:lang w:val="en-US"/>
        </w:rPr>
        <w:t>Negation and Negative Concord in Georgian Sign Language,</w:t>
      </w:r>
      <w:r w:rsidRPr="00303DA0">
        <w:rPr>
          <w:rFonts w:ascii="Times New Roman" w:hAnsi="Times New Roman" w:cs="Times New Roman"/>
        </w:rPr>
        <w:t xml:space="preserve"> </w:t>
      </w:r>
      <w:r w:rsidRPr="00303DA0">
        <w:rPr>
          <w:rFonts w:ascii="Times New Roman" w:hAnsi="Times New Roman" w:cs="Times New Roman"/>
          <w:i/>
          <w:lang w:val="en-US"/>
        </w:rPr>
        <w:t>Sec. Psychology of Language</w:t>
      </w:r>
      <w:r w:rsidRPr="00303DA0">
        <w:rPr>
          <w:rFonts w:ascii="Times New Roman" w:hAnsi="Times New Roman" w:cs="Times New Roman"/>
          <w:i/>
        </w:rPr>
        <w:t>. Volume</w:t>
      </w:r>
      <w:r w:rsidRPr="00303DA0">
        <w:rPr>
          <w:rFonts w:ascii="Times New Roman" w:hAnsi="Times New Roman" w:cs="Times New Roman"/>
        </w:rPr>
        <w:t xml:space="preserve"> 13 – 2022</w:t>
      </w:r>
      <w:r w:rsidRPr="00303DA0">
        <w:rPr>
          <w:rFonts w:ascii="Sylfaen" w:hAnsi="Sylfaen" w:cs="Times New Roman"/>
        </w:rPr>
        <w:t>,</w:t>
      </w:r>
      <w:r w:rsidRPr="00303DA0">
        <w:rPr>
          <w:rFonts w:ascii="Times New Roman" w:hAnsi="Times New Roman" w:cs="Times New Roman"/>
        </w:rPr>
        <w:t xml:space="preserve">  https://doi.org/10.3389/fpsyg.2022.734845. </w:t>
      </w:r>
    </w:p>
    <w:p w14:paraId="38D4ADB4" w14:textId="77777777" w:rsidR="00400A99" w:rsidRPr="00303DA0" w:rsidRDefault="00400A99" w:rsidP="00400A99">
      <w:pPr>
        <w:spacing w:after="0" w:line="276" w:lineRule="auto"/>
        <w:ind w:left="142" w:hanging="142"/>
        <w:jc w:val="both"/>
        <w:rPr>
          <w:rFonts w:ascii="Bakari" w:hAnsi="Bakari" w:cs="Bakari"/>
        </w:rPr>
      </w:pPr>
      <w:r w:rsidRPr="00303DA0">
        <w:rPr>
          <w:rFonts w:ascii="Bakari" w:hAnsi="Bakari" w:cs="Bakari"/>
          <w:b/>
          <w:bCs/>
          <w:i/>
        </w:rPr>
        <w:t xml:space="preserve">ქურდაძე, ლომია, მარგიანი, ჭუმბურიძე </w:t>
      </w:r>
      <w:r w:rsidRPr="00303DA0">
        <w:rPr>
          <w:rFonts w:ascii="Times New Roman" w:hAnsi="Times New Roman" w:cs="Times New Roman"/>
          <w:b/>
          <w:bCs/>
          <w:i/>
        </w:rPr>
        <w:t>2022:</w:t>
      </w:r>
      <w:r w:rsidRPr="00303DA0">
        <w:rPr>
          <w:rFonts w:ascii="Bakari" w:hAnsi="Bakari" w:cs="Bakari"/>
        </w:rPr>
        <w:t xml:space="preserve">  რ. ქურდაძე, მ. ლომია, ქ. მარგიანი, </w:t>
      </w:r>
      <w:r w:rsidRPr="00303DA0">
        <w:rPr>
          <w:rFonts w:ascii="Bakari" w:hAnsi="Bakari" w:cs="Bakari"/>
          <w:lang w:val="en-US"/>
        </w:rPr>
        <w:t xml:space="preserve">        </w:t>
      </w:r>
      <w:r w:rsidRPr="00303DA0">
        <w:rPr>
          <w:rFonts w:ascii="Bakari" w:hAnsi="Bakari" w:cs="Bakari"/>
        </w:rPr>
        <w:t>ნ.</w:t>
      </w:r>
      <w:r w:rsidRPr="00303DA0">
        <w:rPr>
          <w:rFonts w:ascii="Bakari" w:hAnsi="Bakari" w:cs="Bakari"/>
          <w:lang w:val="en-US"/>
        </w:rPr>
        <w:t xml:space="preserve"> </w:t>
      </w:r>
      <w:r w:rsidRPr="00303DA0">
        <w:rPr>
          <w:rFonts w:ascii="Bakari" w:hAnsi="Bakari" w:cs="Bakari"/>
        </w:rPr>
        <w:t xml:space="preserve">ჭუმბურიძე, </w:t>
      </w:r>
      <w:r w:rsidRPr="00303DA0">
        <w:rPr>
          <w:rFonts w:ascii="Bakari" w:hAnsi="Bakari" w:cs="Bakari"/>
          <w:i/>
          <w:iCs/>
        </w:rPr>
        <w:t xml:space="preserve">უარყოფის კატეგორია ქართველურ ენებში, </w:t>
      </w:r>
      <w:r w:rsidRPr="00303DA0">
        <w:rPr>
          <w:rFonts w:ascii="Bakari" w:hAnsi="Bakari" w:cs="Bakari"/>
        </w:rPr>
        <w:t>გამომცემლობა „უნივერსალი“,თბილისი.</w:t>
      </w:r>
    </w:p>
    <w:p w14:paraId="5218B48C" w14:textId="77777777" w:rsidR="00400A99" w:rsidRDefault="00400A99" w:rsidP="00400A99">
      <w:pPr>
        <w:spacing w:after="0" w:line="276" w:lineRule="auto"/>
        <w:ind w:left="142" w:hanging="142"/>
        <w:jc w:val="both"/>
        <w:rPr>
          <w:rFonts w:ascii="Times New Roman" w:hAnsi="Times New Roman" w:cs="Times New Roman"/>
        </w:rPr>
      </w:pPr>
      <w:r w:rsidRPr="00303DA0">
        <w:rPr>
          <w:rFonts w:ascii="Bakari" w:hAnsi="Bakari" w:cs="Bakari"/>
          <w:b/>
          <w:bCs/>
          <w:i/>
        </w:rPr>
        <w:t xml:space="preserve">იესპერსენი </w:t>
      </w:r>
      <w:r w:rsidRPr="00303DA0">
        <w:rPr>
          <w:rFonts w:ascii="Times New Roman" w:hAnsi="Times New Roman" w:cs="Times New Roman"/>
          <w:b/>
          <w:bCs/>
          <w:i/>
        </w:rPr>
        <w:t>1917:</w:t>
      </w:r>
      <w:r w:rsidRPr="00303DA0">
        <w:rPr>
          <w:rFonts w:ascii="Times New Roman" w:hAnsi="Times New Roman" w:cs="Times New Roman"/>
        </w:rPr>
        <w:t xml:space="preserve"> O</w:t>
      </w:r>
      <w:r w:rsidRPr="00303DA0">
        <w:rPr>
          <w:rFonts w:ascii="Sylfaen" w:hAnsi="Sylfaen" w:cs="Times New Roman"/>
        </w:rPr>
        <w:t>.</w:t>
      </w:r>
      <w:r w:rsidRPr="00303DA0">
        <w:rPr>
          <w:rFonts w:ascii="Times New Roman" w:hAnsi="Times New Roman" w:cs="Times New Roman"/>
        </w:rPr>
        <w:t xml:space="preserve"> Jespersen, </w:t>
      </w:r>
      <w:r w:rsidRPr="00303DA0">
        <w:rPr>
          <w:rFonts w:ascii="Times New Roman" w:hAnsi="Times New Roman" w:cs="Times New Roman"/>
          <w:i/>
        </w:rPr>
        <w:t>Negation in English and other languages</w:t>
      </w:r>
      <w:r w:rsidRPr="00303DA0">
        <w:rPr>
          <w:rFonts w:ascii="Sylfaen" w:hAnsi="Sylfaen" w:cs="Times New Roman"/>
          <w:i/>
        </w:rPr>
        <w:t>,</w:t>
      </w:r>
      <w:r w:rsidRPr="00303DA0">
        <w:rPr>
          <w:rFonts w:ascii="Times New Roman" w:hAnsi="Times New Roman" w:cs="Times New Roman"/>
        </w:rPr>
        <w:t xml:space="preserve"> Cornell University Library.</w:t>
      </w:r>
      <w:r>
        <w:rPr>
          <w:rFonts w:ascii="Times New Roman" w:hAnsi="Times New Roman" w:cs="Times New Roman"/>
        </w:rPr>
        <w:t xml:space="preserve"> </w:t>
      </w:r>
    </w:p>
    <w:p w14:paraId="18D336C1" w14:textId="77777777" w:rsidR="00D20186" w:rsidRPr="00624A29" w:rsidRDefault="00D20186" w:rsidP="00C24CD7">
      <w:pPr>
        <w:spacing w:after="0" w:line="276" w:lineRule="auto"/>
        <w:rPr>
          <w:rFonts w:ascii="Sylfaen" w:hAnsi="Sylfaen" w:cs="Times New Roman"/>
          <w:bCs/>
          <w:i/>
        </w:rPr>
      </w:pPr>
    </w:p>
    <w:sectPr w:rsidR="00D20186" w:rsidRPr="00624A29" w:rsidSect="006777B2">
      <w:headerReference w:type="even" r:id="rId11"/>
      <w:headerReference w:type="default" r:id="rId12"/>
      <w:footerReference w:type="even" r:id="rId13"/>
      <w:footerReference w:type="default" r:id="rId14"/>
      <w:headerReference w:type="first" r:id="rId15"/>
      <w:footerReference w:type="first" r:id="rId16"/>
      <w:pgSz w:w="9979" w:h="14175" w:code="357"/>
      <w:pgMar w:top="1134" w:right="851" w:bottom="1134" w:left="851" w:header="709" w:footer="709" w:gutter="0"/>
      <w:pgNumType w:start="9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5CD3B" w14:textId="77777777" w:rsidR="00476A7B" w:rsidRDefault="00476A7B" w:rsidP="000F2224">
      <w:pPr>
        <w:spacing w:after="0" w:line="240" w:lineRule="auto"/>
      </w:pPr>
      <w:r>
        <w:separator/>
      </w:r>
    </w:p>
  </w:endnote>
  <w:endnote w:type="continuationSeparator" w:id="0">
    <w:p w14:paraId="0967407B" w14:textId="77777777" w:rsidR="00476A7B" w:rsidRDefault="00476A7B" w:rsidP="000F2224">
      <w:pPr>
        <w:spacing w:after="0" w:line="240" w:lineRule="auto"/>
      </w:pPr>
      <w:r>
        <w:continuationSeparator/>
      </w:r>
    </w:p>
  </w:endnote>
  <w:endnote w:id="1">
    <w:p w14:paraId="4CF2AB7C" w14:textId="77777777" w:rsidR="000F2224" w:rsidRPr="00C906D1" w:rsidRDefault="000F2224" w:rsidP="005A6965">
      <w:pPr>
        <w:pStyle w:val="EndnoteText"/>
        <w:jc w:val="both"/>
        <w:rPr>
          <w:rFonts w:ascii="Bakari" w:hAnsi="Bakari" w:cs="Bakari"/>
        </w:rPr>
      </w:pPr>
      <w:r>
        <w:rPr>
          <w:rStyle w:val="EndnoteReference"/>
        </w:rPr>
        <w:endnoteRef/>
      </w:r>
      <w:r>
        <w:t xml:space="preserve"> </w:t>
      </w:r>
      <w:r w:rsidRPr="00C906D1">
        <w:rPr>
          <w:rFonts w:ascii="Bakari" w:hAnsi="Bakari" w:cs="Bakari"/>
        </w:rPr>
        <w:t>ექსპერიმენტის წინადადებების ნუმერაცია:</w:t>
      </w:r>
    </w:p>
    <w:p w14:paraId="14A98E1D" w14:textId="77777777" w:rsidR="000F2224" w:rsidRPr="00C906D1" w:rsidRDefault="000F2224" w:rsidP="005A6965">
      <w:pPr>
        <w:spacing w:line="240" w:lineRule="auto"/>
        <w:jc w:val="both"/>
        <w:rPr>
          <w:rFonts w:ascii="Bakari" w:hAnsi="Bakari" w:cs="Bakari"/>
          <w:sz w:val="20"/>
          <w:szCs w:val="20"/>
        </w:rPr>
      </w:pPr>
      <w:r w:rsidRPr="00C906D1">
        <w:rPr>
          <w:rFonts w:ascii="Bakari" w:hAnsi="Bakari" w:cs="Bakari"/>
          <w:sz w:val="20"/>
          <w:szCs w:val="20"/>
        </w:rPr>
        <w:t xml:space="preserve">ა.  </w:t>
      </w:r>
    </w:p>
    <w:p w14:paraId="47BDAEC0" w14:textId="77777777" w:rsidR="000F2224" w:rsidRPr="00C906D1" w:rsidRDefault="000F2224" w:rsidP="005A6965">
      <w:pPr>
        <w:pStyle w:val="ListParagraph"/>
        <w:numPr>
          <w:ilvl w:val="0"/>
          <w:numId w:val="3"/>
        </w:numPr>
        <w:spacing w:line="240" w:lineRule="auto"/>
        <w:jc w:val="both"/>
        <w:rPr>
          <w:rFonts w:ascii="Bakari" w:hAnsi="Bakari" w:cs="Bakari"/>
          <w:sz w:val="20"/>
          <w:szCs w:val="20"/>
        </w:rPr>
      </w:pPr>
      <w:r w:rsidRPr="00C906D1">
        <w:rPr>
          <w:rFonts w:ascii="Bakari" w:hAnsi="Bakari" w:cs="Bakari"/>
          <w:sz w:val="20"/>
          <w:szCs w:val="20"/>
        </w:rPr>
        <w:t>აქედან არავინ წავა სხვაგან.</w:t>
      </w:r>
    </w:p>
    <w:p w14:paraId="52E5C8C7" w14:textId="77777777" w:rsidR="000F2224" w:rsidRPr="00C906D1" w:rsidRDefault="000F2224" w:rsidP="005A6965">
      <w:pPr>
        <w:pStyle w:val="ListParagraph"/>
        <w:numPr>
          <w:ilvl w:val="0"/>
          <w:numId w:val="3"/>
        </w:numPr>
        <w:jc w:val="both"/>
        <w:rPr>
          <w:rFonts w:ascii="Bakari" w:hAnsi="Bakari" w:cs="Bakari"/>
          <w:sz w:val="20"/>
          <w:szCs w:val="20"/>
        </w:rPr>
      </w:pPr>
      <w:r w:rsidRPr="00C906D1">
        <w:rPr>
          <w:rFonts w:ascii="Bakari" w:hAnsi="Bakari" w:cs="Bakari"/>
          <w:sz w:val="20"/>
          <w:szCs w:val="20"/>
        </w:rPr>
        <w:t xml:space="preserve">აქედან არავინ არ წავა სხვაგან. </w:t>
      </w:r>
    </w:p>
    <w:p w14:paraId="545449A4" w14:textId="77777777" w:rsidR="000F2224" w:rsidRPr="00C906D1" w:rsidRDefault="000F2224" w:rsidP="005A6965">
      <w:pPr>
        <w:pStyle w:val="ListParagraph"/>
        <w:numPr>
          <w:ilvl w:val="0"/>
          <w:numId w:val="3"/>
        </w:numPr>
        <w:jc w:val="both"/>
        <w:rPr>
          <w:rFonts w:ascii="Bakari" w:hAnsi="Bakari" w:cs="Bakari"/>
          <w:sz w:val="20"/>
          <w:szCs w:val="20"/>
        </w:rPr>
      </w:pPr>
      <w:r w:rsidRPr="00C906D1">
        <w:rPr>
          <w:rFonts w:ascii="Bakari" w:hAnsi="Bakari" w:cs="Bakari"/>
          <w:sz w:val="20"/>
          <w:szCs w:val="20"/>
        </w:rPr>
        <w:t>აქედან სხვაგან წავა არავინ.</w:t>
      </w:r>
    </w:p>
    <w:p w14:paraId="409A0021" w14:textId="77777777" w:rsidR="000F2224" w:rsidRPr="00C906D1" w:rsidRDefault="000F2224" w:rsidP="005A6965">
      <w:pPr>
        <w:pStyle w:val="ListParagraph"/>
        <w:numPr>
          <w:ilvl w:val="0"/>
          <w:numId w:val="3"/>
        </w:numPr>
        <w:jc w:val="both"/>
        <w:rPr>
          <w:rFonts w:ascii="Bakari" w:hAnsi="Bakari" w:cs="Bakari"/>
          <w:sz w:val="20"/>
          <w:szCs w:val="20"/>
        </w:rPr>
      </w:pPr>
      <w:r w:rsidRPr="00C906D1">
        <w:rPr>
          <w:rFonts w:ascii="Bakari" w:hAnsi="Bakari" w:cs="Bakari"/>
          <w:sz w:val="20"/>
          <w:szCs w:val="20"/>
        </w:rPr>
        <w:t xml:space="preserve">აქედან სხვაგან არ წავა არავინ.  </w:t>
      </w:r>
    </w:p>
    <w:p w14:paraId="6F03CCE0" w14:textId="77777777" w:rsidR="000F2224" w:rsidRPr="00C906D1" w:rsidRDefault="000F2224" w:rsidP="005A6965">
      <w:pPr>
        <w:jc w:val="both"/>
        <w:rPr>
          <w:rFonts w:ascii="Bakari" w:hAnsi="Bakari" w:cs="Bakari"/>
          <w:sz w:val="20"/>
          <w:szCs w:val="20"/>
        </w:rPr>
      </w:pPr>
      <w:r w:rsidRPr="00C906D1">
        <w:rPr>
          <w:rFonts w:ascii="Bakari" w:hAnsi="Bakari" w:cs="Bakari"/>
          <w:sz w:val="20"/>
          <w:szCs w:val="20"/>
        </w:rPr>
        <w:t xml:space="preserve">ბ. </w:t>
      </w:r>
    </w:p>
    <w:p w14:paraId="7FD793E0" w14:textId="77777777" w:rsidR="000F2224" w:rsidRPr="00C906D1" w:rsidRDefault="000F2224" w:rsidP="005A6965">
      <w:pPr>
        <w:pStyle w:val="ListParagraph"/>
        <w:numPr>
          <w:ilvl w:val="0"/>
          <w:numId w:val="3"/>
        </w:numPr>
        <w:jc w:val="both"/>
        <w:rPr>
          <w:rFonts w:ascii="Bakari" w:hAnsi="Bakari" w:cs="Bakari"/>
          <w:sz w:val="20"/>
          <w:szCs w:val="20"/>
        </w:rPr>
      </w:pPr>
      <w:r w:rsidRPr="00C906D1">
        <w:rPr>
          <w:rFonts w:ascii="Bakari" w:hAnsi="Bakari" w:cs="Bakari"/>
          <w:sz w:val="20"/>
          <w:szCs w:val="20"/>
        </w:rPr>
        <w:t>ეს ამბავი არავის უთხრა.</w:t>
      </w:r>
    </w:p>
    <w:p w14:paraId="0C50E4CD" w14:textId="77777777" w:rsidR="000F2224" w:rsidRPr="00C906D1" w:rsidRDefault="000F2224" w:rsidP="005A6965">
      <w:pPr>
        <w:pStyle w:val="ListParagraph"/>
        <w:numPr>
          <w:ilvl w:val="0"/>
          <w:numId w:val="3"/>
        </w:numPr>
        <w:jc w:val="both"/>
        <w:rPr>
          <w:rFonts w:ascii="Bakari" w:hAnsi="Bakari" w:cs="Bakari"/>
          <w:sz w:val="20"/>
          <w:szCs w:val="20"/>
        </w:rPr>
      </w:pPr>
      <w:r w:rsidRPr="00C906D1">
        <w:rPr>
          <w:rFonts w:ascii="Bakari" w:hAnsi="Bakari" w:cs="Bakari"/>
          <w:sz w:val="20"/>
          <w:szCs w:val="20"/>
        </w:rPr>
        <w:t xml:space="preserve">ეს ამბავი უთხრა არავის. </w:t>
      </w:r>
    </w:p>
    <w:p w14:paraId="166639A8" w14:textId="77777777" w:rsidR="000F2224" w:rsidRPr="00C906D1" w:rsidRDefault="000F2224" w:rsidP="005A6965">
      <w:pPr>
        <w:pStyle w:val="ListParagraph"/>
        <w:numPr>
          <w:ilvl w:val="0"/>
          <w:numId w:val="3"/>
        </w:numPr>
        <w:jc w:val="both"/>
        <w:rPr>
          <w:rFonts w:ascii="Bakari" w:hAnsi="Bakari" w:cs="Bakari"/>
          <w:sz w:val="20"/>
          <w:szCs w:val="20"/>
        </w:rPr>
      </w:pPr>
      <w:r w:rsidRPr="00C906D1">
        <w:rPr>
          <w:rFonts w:ascii="Bakari" w:hAnsi="Bakari" w:cs="Bakari"/>
          <w:sz w:val="20"/>
          <w:szCs w:val="20"/>
        </w:rPr>
        <w:t xml:space="preserve">ეს ამბავი არ უთხრა არავის. </w:t>
      </w:r>
    </w:p>
    <w:p w14:paraId="6ABEA9CF" w14:textId="77777777" w:rsidR="000F2224" w:rsidRPr="00C906D1" w:rsidRDefault="000F2224" w:rsidP="005A6965">
      <w:pPr>
        <w:jc w:val="both"/>
        <w:rPr>
          <w:rFonts w:ascii="Bakari" w:hAnsi="Bakari" w:cs="Bakari"/>
          <w:sz w:val="20"/>
          <w:szCs w:val="20"/>
        </w:rPr>
      </w:pPr>
      <w:r w:rsidRPr="00C906D1">
        <w:rPr>
          <w:rFonts w:ascii="Bakari" w:hAnsi="Bakari" w:cs="Bakari"/>
          <w:sz w:val="20"/>
          <w:szCs w:val="20"/>
        </w:rPr>
        <w:t xml:space="preserve">გ. </w:t>
      </w:r>
    </w:p>
    <w:p w14:paraId="2F856ADA" w14:textId="77777777" w:rsidR="000F2224" w:rsidRPr="00C906D1" w:rsidRDefault="000F2224" w:rsidP="005A6965">
      <w:pPr>
        <w:pStyle w:val="ListParagraph"/>
        <w:numPr>
          <w:ilvl w:val="0"/>
          <w:numId w:val="3"/>
        </w:numPr>
        <w:jc w:val="both"/>
        <w:rPr>
          <w:rFonts w:ascii="Bakari" w:hAnsi="Bakari" w:cs="Bakari"/>
          <w:sz w:val="20"/>
          <w:szCs w:val="20"/>
        </w:rPr>
      </w:pPr>
      <w:r w:rsidRPr="00C906D1">
        <w:rPr>
          <w:rFonts w:ascii="Bakari" w:hAnsi="Bakari" w:cs="Bakari"/>
          <w:sz w:val="20"/>
          <w:szCs w:val="20"/>
        </w:rPr>
        <w:t>ამ ქალისთვის არავინ არაფერი არ მოიტანა.</w:t>
      </w:r>
    </w:p>
    <w:p w14:paraId="2C610251" w14:textId="77777777" w:rsidR="000F2224" w:rsidRPr="00C906D1" w:rsidRDefault="000F2224" w:rsidP="005A6965">
      <w:pPr>
        <w:pStyle w:val="ListParagraph"/>
        <w:numPr>
          <w:ilvl w:val="0"/>
          <w:numId w:val="3"/>
        </w:numPr>
        <w:jc w:val="both"/>
        <w:rPr>
          <w:rFonts w:ascii="Bakari" w:hAnsi="Bakari" w:cs="Bakari"/>
          <w:sz w:val="20"/>
          <w:szCs w:val="20"/>
        </w:rPr>
      </w:pPr>
      <w:r w:rsidRPr="00C906D1">
        <w:rPr>
          <w:rFonts w:ascii="Bakari" w:hAnsi="Bakari" w:cs="Bakari"/>
          <w:sz w:val="20"/>
          <w:szCs w:val="20"/>
        </w:rPr>
        <w:t xml:space="preserve">ამ ქალისთვის არავინ არ მოიტანა არაფერი. </w:t>
      </w:r>
    </w:p>
    <w:p w14:paraId="20A29E17" w14:textId="77777777" w:rsidR="000F2224" w:rsidRPr="00C906D1" w:rsidRDefault="000F2224" w:rsidP="005A6965">
      <w:pPr>
        <w:pStyle w:val="ListParagraph"/>
        <w:numPr>
          <w:ilvl w:val="0"/>
          <w:numId w:val="3"/>
        </w:numPr>
        <w:jc w:val="both"/>
        <w:rPr>
          <w:rFonts w:ascii="Bakari" w:hAnsi="Bakari" w:cs="Bakari"/>
          <w:sz w:val="20"/>
          <w:szCs w:val="20"/>
        </w:rPr>
      </w:pPr>
      <w:r w:rsidRPr="00C906D1">
        <w:rPr>
          <w:rFonts w:ascii="Bakari" w:hAnsi="Bakari" w:cs="Bakari"/>
          <w:sz w:val="20"/>
          <w:szCs w:val="20"/>
        </w:rPr>
        <w:t xml:space="preserve"> ამ ქალისთვის არავინ მოიტანა არაფერი. </w:t>
      </w:r>
    </w:p>
    <w:p w14:paraId="1997A8D5" w14:textId="77777777" w:rsidR="000F2224" w:rsidRPr="006601D2" w:rsidRDefault="000F2224" w:rsidP="000F2224">
      <w:pPr>
        <w:rPr>
          <w:sz w:val="20"/>
          <w:szCs w:val="20"/>
        </w:rPr>
      </w:pPr>
    </w:p>
    <w:p w14:paraId="6A34AA00" w14:textId="77777777" w:rsidR="000F2224" w:rsidRPr="006601D2" w:rsidRDefault="000F222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kari">
    <w:altName w:val="Calibri"/>
    <w:charset w:val="CC"/>
    <w:family w:val="swiss"/>
    <w:pitch w:val="variable"/>
    <w:sig w:usb0="E4838EFF" w:usb1="4200FDFF" w:usb2="000030A0" w:usb3="00000000" w:csb0="000001BF" w:csb1="00000000"/>
  </w:font>
  <w:font w:name="LitMtavrPS">
    <w:altName w:val="Calibri"/>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7D1A" w14:textId="77777777" w:rsidR="00F4184F" w:rsidRDefault="00F41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335"/>
      <w:docPartObj>
        <w:docPartGallery w:val="Page Numbers (Bottom of Page)"/>
        <w:docPartUnique/>
      </w:docPartObj>
    </w:sdtPr>
    <w:sdtEndPr/>
    <w:sdtContent>
      <w:p w14:paraId="04E80E22" w14:textId="77777777" w:rsidR="00196BB3" w:rsidRDefault="00476A7B">
        <w:pPr>
          <w:pStyle w:val="Footer"/>
          <w:jc w:val="center"/>
        </w:pPr>
        <w:r>
          <w:fldChar w:fldCharType="begin"/>
        </w:r>
        <w:r>
          <w:instrText xml:space="preserve"> PAGE   \* MERGEFORMAT </w:instrText>
        </w:r>
        <w:r>
          <w:fldChar w:fldCharType="separate"/>
        </w:r>
        <w:r w:rsidR="006777B2">
          <w:rPr>
            <w:noProof/>
          </w:rPr>
          <w:t>9</w:t>
        </w:r>
        <w:r w:rsidR="006777B2">
          <w:rPr>
            <w:noProof/>
          </w:rPr>
          <w:t>5</w:t>
        </w:r>
        <w:r>
          <w:rPr>
            <w:noProof/>
          </w:rPr>
          <w:fldChar w:fldCharType="end"/>
        </w:r>
      </w:p>
    </w:sdtContent>
  </w:sdt>
  <w:p w14:paraId="5572D577" w14:textId="77777777" w:rsidR="00196BB3" w:rsidRDefault="00196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28E4" w14:textId="77777777" w:rsidR="00F4184F" w:rsidRDefault="00F41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3FDD2" w14:textId="77777777" w:rsidR="00476A7B" w:rsidRDefault="00476A7B" w:rsidP="000F2224">
      <w:pPr>
        <w:spacing w:after="0" w:line="240" w:lineRule="auto"/>
      </w:pPr>
      <w:r>
        <w:separator/>
      </w:r>
    </w:p>
  </w:footnote>
  <w:footnote w:type="continuationSeparator" w:id="0">
    <w:p w14:paraId="3A08C5CD" w14:textId="77777777" w:rsidR="00476A7B" w:rsidRDefault="00476A7B" w:rsidP="000F2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1376" w14:textId="77777777" w:rsidR="00F4184F" w:rsidRDefault="00F41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933A" w14:textId="77777777" w:rsidR="00F4184F" w:rsidRDefault="00F41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B205E" w14:textId="77777777" w:rsidR="00F4184F" w:rsidRDefault="00F41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https://mail.google.com/mail/u/0/images/cleardot.gif" style="width:.5pt;height:.5pt;visibility:visible" o:bullet="t">
        <v:imagedata r:id="rId1" o:title="cleardot"/>
      </v:shape>
    </w:pict>
  </w:numPicBullet>
  <w:abstractNum w:abstractNumId="0" w15:restartNumberingAfterBreak="0">
    <w:nsid w:val="017E5FD2"/>
    <w:multiLevelType w:val="multilevel"/>
    <w:tmpl w:val="ED36E3A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143A5B"/>
    <w:multiLevelType w:val="hybridMultilevel"/>
    <w:tmpl w:val="3D36C63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16282866"/>
    <w:multiLevelType w:val="hybridMultilevel"/>
    <w:tmpl w:val="17767F9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15:restartNumberingAfterBreak="0">
    <w:nsid w:val="2D054DB2"/>
    <w:multiLevelType w:val="hybridMultilevel"/>
    <w:tmpl w:val="CE5C29B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4B4C6C30"/>
    <w:multiLevelType w:val="hybridMultilevel"/>
    <w:tmpl w:val="99AA84BE"/>
    <w:lvl w:ilvl="0" w:tplc="E9146668">
      <w:start w:val="1"/>
      <w:numFmt w:val="bullet"/>
      <w:lvlText w:val=""/>
      <w:lvlPicBulletId w:val="0"/>
      <w:lvlJc w:val="left"/>
      <w:pPr>
        <w:tabs>
          <w:tab w:val="num" w:pos="720"/>
        </w:tabs>
        <w:ind w:left="720" w:hanging="360"/>
      </w:pPr>
      <w:rPr>
        <w:rFonts w:ascii="Symbol" w:hAnsi="Symbol" w:hint="default"/>
      </w:rPr>
    </w:lvl>
    <w:lvl w:ilvl="1" w:tplc="15607804" w:tentative="1">
      <w:start w:val="1"/>
      <w:numFmt w:val="bullet"/>
      <w:lvlText w:val=""/>
      <w:lvlJc w:val="left"/>
      <w:pPr>
        <w:tabs>
          <w:tab w:val="num" w:pos="1440"/>
        </w:tabs>
        <w:ind w:left="1440" w:hanging="360"/>
      </w:pPr>
      <w:rPr>
        <w:rFonts w:ascii="Symbol" w:hAnsi="Symbol" w:hint="default"/>
      </w:rPr>
    </w:lvl>
    <w:lvl w:ilvl="2" w:tplc="C86EC7BE" w:tentative="1">
      <w:start w:val="1"/>
      <w:numFmt w:val="bullet"/>
      <w:lvlText w:val=""/>
      <w:lvlJc w:val="left"/>
      <w:pPr>
        <w:tabs>
          <w:tab w:val="num" w:pos="2160"/>
        </w:tabs>
        <w:ind w:left="2160" w:hanging="360"/>
      </w:pPr>
      <w:rPr>
        <w:rFonts w:ascii="Symbol" w:hAnsi="Symbol" w:hint="default"/>
      </w:rPr>
    </w:lvl>
    <w:lvl w:ilvl="3" w:tplc="4AF4C90E" w:tentative="1">
      <w:start w:val="1"/>
      <w:numFmt w:val="bullet"/>
      <w:lvlText w:val=""/>
      <w:lvlJc w:val="left"/>
      <w:pPr>
        <w:tabs>
          <w:tab w:val="num" w:pos="2880"/>
        </w:tabs>
        <w:ind w:left="2880" w:hanging="360"/>
      </w:pPr>
      <w:rPr>
        <w:rFonts w:ascii="Symbol" w:hAnsi="Symbol" w:hint="default"/>
      </w:rPr>
    </w:lvl>
    <w:lvl w:ilvl="4" w:tplc="D98A2DF2" w:tentative="1">
      <w:start w:val="1"/>
      <w:numFmt w:val="bullet"/>
      <w:lvlText w:val=""/>
      <w:lvlJc w:val="left"/>
      <w:pPr>
        <w:tabs>
          <w:tab w:val="num" w:pos="3600"/>
        </w:tabs>
        <w:ind w:left="3600" w:hanging="360"/>
      </w:pPr>
      <w:rPr>
        <w:rFonts w:ascii="Symbol" w:hAnsi="Symbol" w:hint="default"/>
      </w:rPr>
    </w:lvl>
    <w:lvl w:ilvl="5" w:tplc="0A825AA6" w:tentative="1">
      <w:start w:val="1"/>
      <w:numFmt w:val="bullet"/>
      <w:lvlText w:val=""/>
      <w:lvlJc w:val="left"/>
      <w:pPr>
        <w:tabs>
          <w:tab w:val="num" w:pos="4320"/>
        </w:tabs>
        <w:ind w:left="4320" w:hanging="360"/>
      </w:pPr>
      <w:rPr>
        <w:rFonts w:ascii="Symbol" w:hAnsi="Symbol" w:hint="default"/>
      </w:rPr>
    </w:lvl>
    <w:lvl w:ilvl="6" w:tplc="24BA489E" w:tentative="1">
      <w:start w:val="1"/>
      <w:numFmt w:val="bullet"/>
      <w:lvlText w:val=""/>
      <w:lvlJc w:val="left"/>
      <w:pPr>
        <w:tabs>
          <w:tab w:val="num" w:pos="5040"/>
        </w:tabs>
        <w:ind w:left="5040" w:hanging="360"/>
      </w:pPr>
      <w:rPr>
        <w:rFonts w:ascii="Symbol" w:hAnsi="Symbol" w:hint="default"/>
      </w:rPr>
    </w:lvl>
    <w:lvl w:ilvl="7" w:tplc="5E5A222E" w:tentative="1">
      <w:start w:val="1"/>
      <w:numFmt w:val="bullet"/>
      <w:lvlText w:val=""/>
      <w:lvlJc w:val="left"/>
      <w:pPr>
        <w:tabs>
          <w:tab w:val="num" w:pos="5760"/>
        </w:tabs>
        <w:ind w:left="5760" w:hanging="360"/>
      </w:pPr>
      <w:rPr>
        <w:rFonts w:ascii="Symbol" w:hAnsi="Symbol" w:hint="default"/>
      </w:rPr>
    </w:lvl>
    <w:lvl w:ilvl="8" w:tplc="B0C64DE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CE07125"/>
    <w:multiLevelType w:val="hybridMultilevel"/>
    <w:tmpl w:val="97703A2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 w15:restartNumberingAfterBreak="0">
    <w:nsid w:val="4D13148F"/>
    <w:multiLevelType w:val="hybridMultilevel"/>
    <w:tmpl w:val="A7E8135A"/>
    <w:lvl w:ilvl="0" w:tplc="0437000B">
      <w:start w:val="1"/>
      <w:numFmt w:val="bullet"/>
      <w:lvlText w:val=""/>
      <w:lvlJc w:val="left"/>
      <w:pPr>
        <w:ind w:left="360" w:hanging="360"/>
      </w:pPr>
      <w:rPr>
        <w:rFonts w:ascii="Wingdings" w:hAnsi="Wingdings"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7" w15:restartNumberingAfterBreak="0">
    <w:nsid w:val="590261A0"/>
    <w:multiLevelType w:val="hybridMultilevel"/>
    <w:tmpl w:val="2292A37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15:restartNumberingAfterBreak="0">
    <w:nsid w:val="5A732835"/>
    <w:multiLevelType w:val="hybridMultilevel"/>
    <w:tmpl w:val="6B8684DA"/>
    <w:lvl w:ilvl="0" w:tplc="2506BE86">
      <w:start w:val="1"/>
      <w:numFmt w:val="bullet"/>
      <w:lvlText w:val=""/>
      <w:lvlJc w:val="left"/>
      <w:pPr>
        <w:tabs>
          <w:tab w:val="num" w:pos="720"/>
        </w:tabs>
        <w:ind w:left="720" w:hanging="360"/>
      </w:pPr>
      <w:rPr>
        <w:rFonts w:ascii="Wingdings 3" w:hAnsi="Wingdings 3" w:hint="default"/>
      </w:rPr>
    </w:lvl>
    <w:lvl w:ilvl="1" w:tplc="A5008882" w:tentative="1">
      <w:start w:val="1"/>
      <w:numFmt w:val="bullet"/>
      <w:lvlText w:val=""/>
      <w:lvlJc w:val="left"/>
      <w:pPr>
        <w:tabs>
          <w:tab w:val="num" w:pos="1440"/>
        </w:tabs>
        <w:ind w:left="1440" w:hanging="360"/>
      </w:pPr>
      <w:rPr>
        <w:rFonts w:ascii="Wingdings 3" w:hAnsi="Wingdings 3" w:hint="default"/>
      </w:rPr>
    </w:lvl>
    <w:lvl w:ilvl="2" w:tplc="7E5E55C8" w:tentative="1">
      <w:start w:val="1"/>
      <w:numFmt w:val="bullet"/>
      <w:lvlText w:val=""/>
      <w:lvlJc w:val="left"/>
      <w:pPr>
        <w:tabs>
          <w:tab w:val="num" w:pos="2160"/>
        </w:tabs>
        <w:ind w:left="2160" w:hanging="360"/>
      </w:pPr>
      <w:rPr>
        <w:rFonts w:ascii="Wingdings 3" w:hAnsi="Wingdings 3" w:hint="default"/>
      </w:rPr>
    </w:lvl>
    <w:lvl w:ilvl="3" w:tplc="43406D4E" w:tentative="1">
      <w:start w:val="1"/>
      <w:numFmt w:val="bullet"/>
      <w:lvlText w:val=""/>
      <w:lvlJc w:val="left"/>
      <w:pPr>
        <w:tabs>
          <w:tab w:val="num" w:pos="2880"/>
        </w:tabs>
        <w:ind w:left="2880" w:hanging="360"/>
      </w:pPr>
      <w:rPr>
        <w:rFonts w:ascii="Wingdings 3" w:hAnsi="Wingdings 3" w:hint="default"/>
      </w:rPr>
    </w:lvl>
    <w:lvl w:ilvl="4" w:tplc="AA841090" w:tentative="1">
      <w:start w:val="1"/>
      <w:numFmt w:val="bullet"/>
      <w:lvlText w:val=""/>
      <w:lvlJc w:val="left"/>
      <w:pPr>
        <w:tabs>
          <w:tab w:val="num" w:pos="3600"/>
        </w:tabs>
        <w:ind w:left="3600" w:hanging="360"/>
      </w:pPr>
      <w:rPr>
        <w:rFonts w:ascii="Wingdings 3" w:hAnsi="Wingdings 3" w:hint="default"/>
      </w:rPr>
    </w:lvl>
    <w:lvl w:ilvl="5" w:tplc="EA16CC1C" w:tentative="1">
      <w:start w:val="1"/>
      <w:numFmt w:val="bullet"/>
      <w:lvlText w:val=""/>
      <w:lvlJc w:val="left"/>
      <w:pPr>
        <w:tabs>
          <w:tab w:val="num" w:pos="4320"/>
        </w:tabs>
        <w:ind w:left="4320" w:hanging="360"/>
      </w:pPr>
      <w:rPr>
        <w:rFonts w:ascii="Wingdings 3" w:hAnsi="Wingdings 3" w:hint="default"/>
      </w:rPr>
    </w:lvl>
    <w:lvl w:ilvl="6" w:tplc="F104B800" w:tentative="1">
      <w:start w:val="1"/>
      <w:numFmt w:val="bullet"/>
      <w:lvlText w:val=""/>
      <w:lvlJc w:val="left"/>
      <w:pPr>
        <w:tabs>
          <w:tab w:val="num" w:pos="5040"/>
        </w:tabs>
        <w:ind w:left="5040" w:hanging="360"/>
      </w:pPr>
      <w:rPr>
        <w:rFonts w:ascii="Wingdings 3" w:hAnsi="Wingdings 3" w:hint="default"/>
      </w:rPr>
    </w:lvl>
    <w:lvl w:ilvl="7" w:tplc="6862085C" w:tentative="1">
      <w:start w:val="1"/>
      <w:numFmt w:val="bullet"/>
      <w:lvlText w:val=""/>
      <w:lvlJc w:val="left"/>
      <w:pPr>
        <w:tabs>
          <w:tab w:val="num" w:pos="5760"/>
        </w:tabs>
        <w:ind w:left="5760" w:hanging="360"/>
      </w:pPr>
      <w:rPr>
        <w:rFonts w:ascii="Wingdings 3" w:hAnsi="Wingdings 3" w:hint="default"/>
      </w:rPr>
    </w:lvl>
    <w:lvl w:ilvl="8" w:tplc="0BB452E0"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61C63896"/>
    <w:multiLevelType w:val="hybridMultilevel"/>
    <w:tmpl w:val="250204C8"/>
    <w:lvl w:ilvl="0" w:tplc="DB6E8842">
      <w:start w:val="1"/>
      <w:numFmt w:val="bullet"/>
      <w:lvlText w:val=""/>
      <w:lvlJc w:val="left"/>
      <w:pPr>
        <w:tabs>
          <w:tab w:val="num" w:pos="720"/>
        </w:tabs>
        <w:ind w:left="720" w:hanging="360"/>
      </w:pPr>
      <w:rPr>
        <w:rFonts w:ascii="Wingdings 3" w:hAnsi="Wingdings 3" w:hint="default"/>
      </w:rPr>
    </w:lvl>
    <w:lvl w:ilvl="1" w:tplc="E3362652" w:tentative="1">
      <w:start w:val="1"/>
      <w:numFmt w:val="bullet"/>
      <w:lvlText w:val=""/>
      <w:lvlJc w:val="left"/>
      <w:pPr>
        <w:tabs>
          <w:tab w:val="num" w:pos="1440"/>
        </w:tabs>
        <w:ind w:left="1440" w:hanging="360"/>
      </w:pPr>
      <w:rPr>
        <w:rFonts w:ascii="Wingdings 3" w:hAnsi="Wingdings 3" w:hint="default"/>
      </w:rPr>
    </w:lvl>
    <w:lvl w:ilvl="2" w:tplc="A39C3D0E" w:tentative="1">
      <w:start w:val="1"/>
      <w:numFmt w:val="bullet"/>
      <w:lvlText w:val=""/>
      <w:lvlJc w:val="left"/>
      <w:pPr>
        <w:tabs>
          <w:tab w:val="num" w:pos="2160"/>
        </w:tabs>
        <w:ind w:left="2160" w:hanging="360"/>
      </w:pPr>
      <w:rPr>
        <w:rFonts w:ascii="Wingdings 3" w:hAnsi="Wingdings 3" w:hint="default"/>
      </w:rPr>
    </w:lvl>
    <w:lvl w:ilvl="3" w:tplc="C40C7FA6" w:tentative="1">
      <w:start w:val="1"/>
      <w:numFmt w:val="bullet"/>
      <w:lvlText w:val=""/>
      <w:lvlJc w:val="left"/>
      <w:pPr>
        <w:tabs>
          <w:tab w:val="num" w:pos="2880"/>
        </w:tabs>
        <w:ind w:left="2880" w:hanging="360"/>
      </w:pPr>
      <w:rPr>
        <w:rFonts w:ascii="Wingdings 3" w:hAnsi="Wingdings 3" w:hint="default"/>
      </w:rPr>
    </w:lvl>
    <w:lvl w:ilvl="4" w:tplc="76ECBD00" w:tentative="1">
      <w:start w:val="1"/>
      <w:numFmt w:val="bullet"/>
      <w:lvlText w:val=""/>
      <w:lvlJc w:val="left"/>
      <w:pPr>
        <w:tabs>
          <w:tab w:val="num" w:pos="3600"/>
        </w:tabs>
        <w:ind w:left="3600" w:hanging="360"/>
      </w:pPr>
      <w:rPr>
        <w:rFonts w:ascii="Wingdings 3" w:hAnsi="Wingdings 3" w:hint="default"/>
      </w:rPr>
    </w:lvl>
    <w:lvl w:ilvl="5" w:tplc="4D2C10CC" w:tentative="1">
      <w:start w:val="1"/>
      <w:numFmt w:val="bullet"/>
      <w:lvlText w:val=""/>
      <w:lvlJc w:val="left"/>
      <w:pPr>
        <w:tabs>
          <w:tab w:val="num" w:pos="4320"/>
        </w:tabs>
        <w:ind w:left="4320" w:hanging="360"/>
      </w:pPr>
      <w:rPr>
        <w:rFonts w:ascii="Wingdings 3" w:hAnsi="Wingdings 3" w:hint="default"/>
      </w:rPr>
    </w:lvl>
    <w:lvl w:ilvl="6" w:tplc="A43AC42E" w:tentative="1">
      <w:start w:val="1"/>
      <w:numFmt w:val="bullet"/>
      <w:lvlText w:val=""/>
      <w:lvlJc w:val="left"/>
      <w:pPr>
        <w:tabs>
          <w:tab w:val="num" w:pos="5040"/>
        </w:tabs>
        <w:ind w:left="5040" w:hanging="360"/>
      </w:pPr>
      <w:rPr>
        <w:rFonts w:ascii="Wingdings 3" w:hAnsi="Wingdings 3" w:hint="default"/>
      </w:rPr>
    </w:lvl>
    <w:lvl w:ilvl="7" w:tplc="93103E76" w:tentative="1">
      <w:start w:val="1"/>
      <w:numFmt w:val="bullet"/>
      <w:lvlText w:val=""/>
      <w:lvlJc w:val="left"/>
      <w:pPr>
        <w:tabs>
          <w:tab w:val="num" w:pos="5760"/>
        </w:tabs>
        <w:ind w:left="5760" w:hanging="360"/>
      </w:pPr>
      <w:rPr>
        <w:rFonts w:ascii="Wingdings 3" w:hAnsi="Wingdings 3" w:hint="default"/>
      </w:rPr>
    </w:lvl>
    <w:lvl w:ilvl="8" w:tplc="C930AC5E"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6B403CAD"/>
    <w:multiLevelType w:val="hybridMultilevel"/>
    <w:tmpl w:val="37EA7A4A"/>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15:restartNumberingAfterBreak="0">
    <w:nsid w:val="6C35691E"/>
    <w:multiLevelType w:val="hybridMultilevel"/>
    <w:tmpl w:val="2292A3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6D3D46"/>
    <w:multiLevelType w:val="hybridMultilevel"/>
    <w:tmpl w:val="03E47DE6"/>
    <w:lvl w:ilvl="0" w:tplc="0144D466">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3" w15:restartNumberingAfterBreak="0">
    <w:nsid w:val="71EA6D0A"/>
    <w:multiLevelType w:val="hybridMultilevel"/>
    <w:tmpl w:val="1138EC7E"/>
    <w:lvl w:ilvl="0" w:tplc="3C9A6972">
      <w:start w:val="1"/>
      <w:numFmt w:val="decimal"/>
      <w:lvlText w:val="%1."/>
      <w:lvlJc w:val="left"/>
      <w:pPr>
        <w:ind w:left="927" w:hanging="360"/>
      </w:pPr>
      <w:rPr>
        <w:rFonts w:ascii="Times New Roman" w:hAnsi="Times New Roman" w:cs="Times New Roman"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8192FB2"/>
    <w:multiLevelType w:val="hybridMultilevel"/>
    <w:tmpl w:val="1E82DB46"/>
    <w:lvl w:ilvl="0" w:tplc="FA8A08F6">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15:restartNumberingAfterBreak="0">
    <w:nsid w:val="7ABE14F7"/>
    <w:multiLevelType w:val="hybridMultilevel"/>
    <w:tmpl w:val="6EDECA24"/>
    <w:lvl w:ilvl="0" w:tplc="631EE418">
      <w:start w:val="1"/>
      <w:numFmt w:val="upperRoman"/>
      <w:lvlText w:val="%1."/>
      <w:lvlJc w:val="left"/>
      <w:pPr>
        <w:ind w:left="1287" w:hanging="720"/>
      </w:pPr>
      <w:rPr>
        <w:rFonts w:ascii="Times New Roman" w:hAnsi="Times New Roman" w:cs="Times New Roman"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5"/>
  </w:num>
  <w:num w:numId="3">
    <w:abstractNumId w:val="14"/>
  </w:num>
  <w:num w:numId="4">
    <w:abstractNumId w:val="9"/>
  </w:num>
  <w:num w:numId="5">
    <w:abstractNumId w:val="8"/>
  </w:num>
  <w:num w:numId="6">
    <w:abstractNumId w:val="6"/>
  </w:num>
  <w:num w:numId="7">
    <w:abstractNumId w:val="1"/>
  </w:num>
  <w:num w:numId="8">
    <w:abstractNumId w:val="3"/>
  </w:num>
  <w:num w:numId="9">
    <w:abstractNumId w:val="12"/>
  </w:num>
  <w:num w:numId="10">
    <w:abstractNumId w:val="7"/>
  </w:num>
  <w:num w:numId="11">
    <w:abstractNumId w:val="11"/>
  </w:num>
  <w:num w:numId="12">
    <w:abstractNumId w:val="10"/>
  </w:num>
  <w:num w:numId="13">
    <w:abstractNumId w:val="1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1121"/>
    <w:rsid w:val="0000472C"/>
    <w:rsid w:val="00004DC4"/>
    <w:rsid w:val="00026C73"/>
    <w:rsid w:val="00026CE2"/>
    <w:rsid w:val="00031C9C"/>
    <w:rsid w:val="0008251A"/>
    <w:rsid w:val="00091121"/>
    <w:rsid w:val="000A2CE6"/>
    <w:rsid w:val="000B25AD"/>
    <w:rsid w:val="000B54AA"/>
    <w:rsid w:val="000D489A"/>
    <w:rsid w:val="000D5AEF"/>
    <w:rsid w:val="000E2163"/>
    <w:rsid w:val="000E61BD"/>
    <w:rsid w:val="000F2224"/>
    <w:rsid w:val="000F42E5"/>
    <w:rsid w:val="000F4E68"/>
    <w:rsid w:val="00110909"/>
    <w:rsid w:val="00144F89"/>
    <w:rsid w:val="00196BB3"/>
    <w:rsid w:val="001C31CF"/>
    <w:rsid w:val="001E1280"/>
    <w:rsid w:val="002025E2"/>
    <w:rsid w:val="00262C62"/>
    <w:rsid w:val="00263CB7"/>
    <w:rsid w:val="0027402B"/>
    <w:rsid w:val="002E2467"/>
    <w:rsid w:val="002F0500"/>
    <w:rsid w:val="00303DA0"/>
    <w:rsid w:val="00306753"/>
    <w:rsid w:val="00306A11"/>
    <w:rsid w:val="00306D46"/>
    <w:rsid w:val="00324D55"/>
    <w:rsid w:val="0034797A"/>
    <w:rsid w:val="003A5998"/>
    <w:rsid w:val="003B0995"/>
    <w:rsid w:val="003B7DA5"/>
    <w:rsid w:val="003E39F7"/>
    <w:rsid w:val="003F1027"/>
    <w:rsid w:val="00400A99"/>
    <w:rsid w:val="00401DA0"/>
    <w:rsid w:val="004037DB"/>
    <w:rsid w:val="00404727"/>
    <w:rsid w:val="0040589C"/>
    <w:rsid w:val="004202B7"/>
    <w:rsid w:val="00446472"/>
    <w:rsid w:val="00446718"/>
    <w:rsid w:val="00447E4D"/>
    <w:rsid w:val="0045671A"/>
    <w:rsid w:val="0047481A"/>
    <w:rsid w:val="00476A7B"/>
    <w:rsid w:val="00477F3F"/>
    <w:rsid w:val="00487D43"/>
    <w:rsid w:val="004B04A9"/>
    <w:rsid w:val="005008DF"/>
    <w:rsid w:val="0051446B"/>
    <w:rsid w:val="00523CBC"/>
    <w:rsid w:val="00565901"/>
    <w:rsid w:val="0058334A"/>
    <w:rsid w:val="005A6965"/>
    <w:rsid w:val="005B32F1"/>
    <w:rsid w:val="005B67B8"/>
    <w:rsid w:val="005B7EE7"/>
    <w:rsid w:val="005D0EFB"/>
    <w:rsid w:val="005F395C"/>
    <w:rsid w:val="00612684"/>
    <w:rsid w:val="00624A29"/>
    <w:rsid w:val="00642F72"/>
    <w:rsid w:val="00645D80"/>
    <w:rsid w:val="006601D2"/>
    <w:rsid w:val="00665EA2"/>
    <w:rsid w:val="006777B2"/>
    <w:rsid w:val="00705B7D"/>
    <w:rsid w:val="00714552"/>
    <w:rsid w:val="00715B5D"/>
    <w:rsid w:val="00721BAA"/>
    <w:rsid w:val="00740747"/>
    <w:rsid w:val="00743B78"/>
    <w:rsid w:val="007550C8"/>
    <w:rsid w:val="00782FAC"/>
    <w:rsid w:val="00785AE0"/>
    <w:rsid w:val="007A4807"/>
    <w:rsid w:val="007A7DBB"/>
    <w:rsid w:val="007B2937"/>
    <w:rsid w:val="007C52FD"/>
    <w:rsid w:val="007E3278"/>
    <w:rsid w:val="00821451"/>
    <w:rsid w:val="00821E95"/>
    <w:rsid w:val="008301AA"/>
    <w:rsid w:val="00852F43"/>
    <w:rsid w:val="00861067"/>
    <w:rsid w:val="008770B9"/>
    <w:rsid w:val="00896B3D"/>
    <w:rsid w:val="008A51B1"/>
    <w:rsid w:val="008A5471"/>
    <w:rsid w:val="008A642E"/>
    <w:rsid w:val="008C4FFE"/>
    <w:rsid w:val="008E12E8"/>
    <w:rsid w:val="008E1321"/>
    <w:rsid w:val="008E78E3"/>
    <w:rsid w:val="008F4909"/>
    <w:rsid w:val="0090031F"/>
    <w:rsid w:val="009129CC"/>
    <w:rsid w:val="00916E0A"/>
    <w:rsid w:val="00922699"/>
    <w:rsid w:val="00926E35"/>
    <w:rsid w:val="00937724"/>
    <w:rsid w:val="00944950"/>
    <w:rsid w:val="00966F58"/>
    <w:rsid w:val="0098493B"/>
    <w:rsid w:val="00994F5E"/>
    <w:rsid w:val="009B1303"/>
    <w:rsid w:val="009C009E"/>
    <w:rsid w:val="009C3CC9"/>
    <w:rsid w:val="00A1166B"/>
    <w:rsid w:val="00A52A22"/>
    <w:rsid w:val="00A5377A"/>
    <w:rsid w:val="00A86B0F"/>
    <w:rsid w:val="00AA094C"/>
    <w:rsid w:val="00AA1EA9"/>
    <w:rsid w:val="00AA200C"/>
    <w:rsid w:val="00AA2F8A"/>
    <w:rsid w:val="00AB3E36"/>
    <w:rsid w:val="00AC4C2E"/>
    <w:rsid w:val="00AF0615"/>
    <w:rsid w:val="00B04111"/>
    <w:rsid w:val="00B331E7"/>
    <w:rsid w:val="00B36200"/>
    <w:rsid w:val="00B40502"/>
    <w:rsid w:val="00B44EF3"/>
    <w:rsid w:val="00B654E9"/>
    <w:rsid w:val="00B71799"/>
    <w:rsid w:val="00B71D49"/>
    <w:rsid w:val="00B85242"/>
    <w:rsid w:val="00B87555"/>
    <w:rsid w:val="00B921A3"/>
    <w:rsid w:val="00BA09C2"/>
    <w:rsid w:val="00BA65C0"/>
    <w:rsid w:val="00BE325E"/>
    <w:rsid w:val="00BE72B5"/>
    <w:rsid w:val="00BE77A0"/>
    <w:rsid w:val="00C03527"/>
    <w:rsid w:val="00C24CD7"/>
    <w:rsid w:val="00C47F3D"/>
    <w:rsid w:val="00C906D1"/>
    <w:rsid w:val="00CA4785"/>
    <w:rsid w:val="00CC0DE7"/>
    <w:rsid w:val="00CC7A00"/>
    <w:rsid w:val="00CD0708"/>
    <w:rsid w:val="00CE15CB"/>
    <w:rsid w:val="00CE79AC"/>
    <w:rsid w:val="00D12ED0"/>
    <w:rsid w:val="00D20186"/>
    <w:rsid w:val="00D338BA"/>
    <w:rsid w:val="00D33959"/>
    <w:rsid w:val="00D40113"/>
    <w:rsid w:val="00D468BE"/>
    <w:rsid w:val="00D94C24"/>
    <w:rsid w:val="00E22B75"/>
    <w:rsid w:val="00E274ED"/>
    <w:rsid w:val="00E507B0"/>
    <w:rsid w:val="00E85F8B"/>
    <w:rsid w:val="00EA152D"/>
    <w:rsid w:val="00EB0717"/>
    <w:rsid w:val="00EC1AA7"/>
    <w:rsid w:val="00ED117D"/>
    <w:rsid w:val="00ED2D93"/>
    <w:rsid w:val="00EF3350"/>
    <w:rsid w:val="00F41653"/>
    <w:rsid w:val="00F4184F"/>
    <w:rsid w:val="00F518C0"/>
    <w:rsid w:val="00F63AB5"/>
    <w:rsid w:val="00F65E89"/>
    <w:rsid w:val="00F74ADD"/>
    <w:rsid w:val="00F86055"/>
    <w:rsid w:val="00F879D2"/>
    <w:rsid w:val="00F87FF0"/>
    <w:rsid w:val="00F9766E"/>
    <w:rsid w:val="00FA74F9"/>
    <w:rsid w:val="00FB24CD"/>
    <w:rsid w:val="00FE2EA5"/>
    <w:rsid w:val="00FF51D4"/>
    <w:rsid w:val="00FF64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6095BE65"/>
  <w15:docId w15:val="{31DFC86A-ED28-4410-81C3-909801B4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81A"/>
  </w:style>
  <w:style w:type="paragraph" w:styleId="Heading1">
    <w:name w:val="heading 1"/>
    <w:basedOn w:val="Normal"/>
    <w:next w:val="Normal"/>
    <w:link w:val="Heading1Char"/>
    <w:uiPriority w:val="9"/>
    <w:qFormat/>
    <w:rsid w:val="0009112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9112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9112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9112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9112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91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12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9112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9112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9112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9112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91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121"/>
    <w:rPr>
      <w:rFonts w:eastAsiaTheme="majorEastAsia" w:cstheme="majorBidi"/>
      <w:color w:val="272727" w:themeColor="text1" w:themeTint="D8"/>
    </w:rPr>
  </w:style>
  <w:style w:type="paragraph" w:styleId="Title">
    <w:name w:val="Title"/>
    <w:basedOn w:val="Normal"/>
    <w:next w:val="Normal"/>
    <w:link w:val="TitleChar"/>
    <w:uiPriority w:val="10"/>
    <w:qFormat/>
    <w:rsid w:val="00091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121"/>
    <w:pPr>
      <w:spacing w:before="160"/>
      <w:jc w:val="center"/>
    </w:pPr>
    <w:rPr>
      <w:i/>
      <w:iCs/>
      <w:color w:val="404040" w:themeColor="text1" w:themeTint="BF"/>
    </w:rPr>
  </w:style>
  <w:style w:type="character" w:customStyle="1" w:styleId="QuoteChar">
    <w:name w:val="Quote Char"/>
    <w:basedOn w:val="DefaultParagraphFont"/>
    <w:link w:val="Quote"/>
    <w:uiPriority w:val="29"/>
    <w:rsid w:val="00091121"/>
    <w:rPr>
      <w:i/>
      <w:iCs/>
      <w:color w:val="404040" w:themeColor="text1" w:themeTint="BF"/>
    </w:rPr>
  </w:style>
  <w:style w:type="paragraph" w:styleId="ListParagraph">
    <w:name w:val="List Paragraph"/>
    <w:basedOn w:val="Normal"/>
    <w:uiPriority w:val="34"/>
    <w:qFormat/>
    <w:rsid w:val="00091121"/>
    <w:pPr>
      <w:ind w:left="720"/>
      <w:contextualSpacing/>
    </w:pPr>
  </w:style>
  <w:style w:type="character" w:styleId="IntenseEmphasis">
    <w:name w:val="Intense Emphasis"/>
    <w:basedOn w:val="DefaultParagraphFont"/>
    <w:uiPriority w:val="21"/>
    <w:qFormat/>
    <w:rsid w:val="00091121"/>
    <w:rPr>
      <w:i/>
      <w:iCs/>
      <w:color w:val="365F91" w:themeColor="accent1" w:themeShade="BF"/>
    </w:rPr>
  </w:style>
  <w:style w:type="paragraph" w:styleId="IntenseQuote">
    <w:name w:val="Intense Quote"/>
    <w:basedOn w:val="Normal"/>
    <w:next w:val="Normal"/>
    <w:link w:val="IntenseQuoteChar"/>
    <w:uiPriority w:val="30"/>
    <w:qFormat/>
    <w:rsid w:val="0009112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91121"/>
    <w:rPr>
      <w:i/>
      <w:iCs/>
      <w:color w:val="365F91" w:themeColor="accent1" w:themeShade="BF"/>
    </w:rPr>
  </w:style>
  <w:style w:type="character" w:styleId="IntenseReference">
    <w:name w:val="Intense Reference"/>
    <w:basedOn w:val="DefaultParagraphFont"/>
    <w:uiPriority w:val="32"/>
    <w:qFormat/>
    <w:rsid w:val="00091121"/>
    <w:rPr>
      <w:b/>
      <w:bCs/>
      <w:smallCaps/>
      <w:color w:val="365F91" w:themeColor="accent1" w:themeShade="BF"/>
      <w:spacing w:val="5"/>
    </w:rPr>
  </w:style>
  <w:style w:type="character" w:styleId="Hyperlink">
    <w:name w:val="Hyperlink"/>
    <w:basedOn w:val="DefaultParagraphFont"/>
    <w:uiPriority w:val="99"/>
    <w:unhideWhenUsed/>
    <w:rsid w:val="00BE77A0"/>
    <w:rPr>
      <w:color w:val="0000FF" w:themeColor="hyperlink"/>
      <w:u w:val="single"/>
    </w:rPr>
  </w:style>
  <w:style w:type="character" w:customStyle="1" w:styleId="UnresolvedMention1">
    <w:name w:val="Unresolved Mention1"/>
    <w:basedOn w:val="DefaultParagraphFont"/>
    <w:uiPriority w:val="99"/>
    <w:semiHidden/>
    <w:unhideWhenUsed/>
    <w:rsid w:val="00BE77A0"/>
    <w:rPr>
      <w:color w:val="605E5C"/>
      <w:shd w:val="clear" w:color="auto" w:fill="E1DFDD"/>
    </w:rPr>
  </w:style>
  <w:style w:type="character" w:customStyle="1" w:styleId="string-name">
    <w:name w:val="string-name"/>
    <w:basedOn w:val="DefaultParagraphFont"/>
    <w:rsid w:val="009C3CC9"/>
  </w:style>
  <w:style w:type="character" w:customStyle="1" w:styleId="refyear">
    <w:name w:val="refyear"/>
    <w:basedOn w:val="DefaultParagraphFont"/>
    <w:rsid w:val="009C3CC9"/>
  </w:style>
  <w:style w:type="character" w:customStyle="1" w:styleId="refsource">
    <w:name w:val="refsource"/>
    <w:basedOn w:val="DefaultParagraphFont"/>
    <w:rsid w:val="009C3CC9"/>
  </w:style>
  <w:style w:type="character" w:customStyle="1" w:styleId="publisher-name">
    <w:name w:val="publisher-name"/>
    <w:basedOn w:val="DefaultParagraphFont"/>
    <w:rsid w:val="009C3CC9"/>
  </w:style>
  <w:style w:type="table" w:styleId="TableGrid">
    <w:name w:val="Table Grid"/>
    <w:basedOn w:val="TableNormal"/>
    <w:uiPriority w:val="39"/>
    <w:rsid w:val="00B71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F22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2224"/>
    <w:rPr>
      <w:sz w:val="20"/>
      <w:szCs w:val="20"/>
    </w:rPr>
  </w:style>
  <w:style w:type="character" w:styleId="EndnoteReference">
    <w:name w:val="endnote reference"/>
    <w:basedOn w:val="DefaultParagraphFont"/>
    <w:uiPriority w:val="99"/>
    <w:semiHidden/>
    <w:unhideWhenUsed/>
    <w:rsid w:val="000F2224"/>
    <w:rPr>
      <w:vertAlign w:val="superscript"/>
    </w:rPr>
  </w:style>
  <w:style w:type="paragraph" w:styleId="Header">
    <w:name w:val="header"/>
    <w:basedOn w:val="Normal"/>
    <w:link w:val="HeaderChar"/>
    <w:uiPriority w:val="99"/>
    <w:semiHidden/>
    <w:unhideWhenUsed/>
    <w:rsid w:val="00196BB3"/>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196BB3"/>
  </w:style>
  <w:style w:type="paragraph" w:styleId="Footer">
    <w:name w:val="footer"/>
    <w:basedOn w:val="Normal"/>
    <w:link w:val="FooterChar"/>
    <w:uiPriority w:val="99"/>
    <w:unhideWhenUsed/>
    <w:rsid w:val="00196BB3"/>
    <w:pPr>
      <w:tabs>
        <w:tab w:val="center" w:pos="4844"/>
        <w:tab w:val="right" w:pos="9689"/>
      </w:tabs>
      <w:spacing w:after="0" w:line="240" w:lineRule="auto"/>
    </w:pPr>
  </w:style>
  <w:style w:type="character" w:customStyle="1" w:styleId="FooterChar">
    <w:name w:val="Footer Char"/>
    <w:basedOn w:val="DefaultParagraphFont"/>
    <w:link w:val="Footer"/>
    <w:uiPriority w:val="99"/>
    <w:rsid w:val="00196BB3"/>
  </w:style>
  <w:style w:type="paragraph" w:styleId="HTMLPreformatted">
    <w:name w:val="HTML Preformatted"/>
    <w:basedOn w:val="Normal"/>
    <w:link w:val="HTMLPreformattedChar"/>
    <w:uiPriority w:val="99"/>
    <w:semiHidden/>
    <w:unhideWhenUsed/>
    <w:rsid w:val="007E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rPr>
  </w:style>
  <w:style w:type="character" w:customStyle="1" w:styleId="HTMLPreformattedChar">
    <w:name w:val="HTML Preformatted Char"/>
    <w:basedOn w:val="DefaultParagraphFont"/>
    <w:link w:val="HTMLPreformatted"/>
    <w:uiPriority w:val="99"/>
    <w:semiHidden/>
    <w:rsid w:val="007E3278"/>
    <w:rPr>
      <w:rFonts w:ascii="Courier New" w:eastAsia="Times New Roman" w:hAnsi="Courier New" w:cs="Courier New"/>
      <w:kern w:val="0"/>
      <w:sz w:val="20"/>
      <w:szCs w:val="20"/>
      <w:lang w:val="en-US"/>
    </w:rPr>
  </w:style>
  <w:style w:type="paragraph" w:styleId="FootnoteText">
    <w:name w:val="footnote text"/>
    <w:basedOn w:val="Normal"/>
    <w:link w:val="FootnoteTextChar"/>
    <w:uiPriority w:val="99"/>
    <w:semiHidden/>
    <w:unhideWhenUsed/>
    <w:rsid w:val="00F41653"/>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F41653"/>
    <w:rPr>
      <w:rFonts w:ascii="Calibri" w:eastAsia="Calibri" w:hAnsi="Calibri" w:cs="Times New Roman"/>
      <w:sz w:val="20"/>
      <w:szCs w:val="20"/>
    </w:rPr>
  </w:style>
  <w:style w:type="character" w:styleId="FootnoteReference">
    <w:name w:val="footnote reference"/>
    <w:uiPriority w:val="99"/>
    <w:semiHidden/>
    <w:unhideWhenUsed/>
    <w:rsid w:val="00F41653"/>
    <w:rPr>
      <w:vertAlign w:val="superscript"/>
    </w:rPr>
  </w:style>
  <w:style w:type="paragraph" w:styleId="PlainText">
    <w:name w:val="Plain Text"/>
    <w:basedOn w:val="Normal"/>
    <w:link w:val="PlainTextChar"/>
    <w:rsid w:val="00F41653"/>
    <w:pPr>
      <w:spacing w:after="0" w:line="240" w:lineRule="auto"/>
    </w:pPr>
    <w:rPr>
      <w:rFonts w:ascii="Courier New" w:eastAsia="Times New Roman" w:hAnsi="Courier New" w:cs="Times New Roman"/>
      <w:kern w:val="0"/>
      <w:sz w:val="20"/>
      <w:szCs w:val="20"/>
      <w:lang w:val="en-US"/>
    </w:rPr>
  </w:style>
  <w:style w:type="character" w:customStyle="1" w:styleId="PlainTextChar">
    <w:name w:val="Plain Text Char"/>
    <w:basedOn w:val="DefaultParagraphFont"/>
    <w:link w:val="PlainText"/>
    <w:rsid w:val="00F41653"/>
    <w:rPr>
      <w:rFonts w:ascii="Courier New" w:eastAsia="Times New Roman" w:hAnsi="Courier New" w:cs="Times New Roman"/>
      <w:kern w:val="0"/>
      <w:sz w:val="20"/>
      <w:szCs w:val="20"/>
      <w:lang w:val="en-US"/>
    </w:rPr>
  </w:style>
  <w:style w:type="character" w:customStyle="1" w:styleId="xdmh292">
    <w:name w:val="xdmh292"/>
    <w:basedOn w:val="DefaultParagraphFont"/>
    <w:rsid w:val="00F41653"/>
  </w:style>
  <w:style w:type="paragraph" w:styleId="BalloonText">
    <w:name w:val="Balloon Text"/>
    <w:basedOn w:val="Normal"/>
    <w:link w:val="BalloonTextChar"/>
    <w:uiPriority w:val="99"/>
    <w:semiHidden/>
    <w:unhideWhenUsed/>
    <w:rsid w:val="00B33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1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0068">
      <w:bodyDiv w:val="1"/>
      <w:marLeft w:val="0"/>
      <w:marRight w:val="0"/>
      <w:marTop w:val="0"/>
      <w:marBottom w:val="0"/>
      <w:divBdr>
        <w:top w:val="none" w:sz="0" w:space="0" w:color="auto"/>
        <w:left w:val="none" w:sz="0" w:space="0" w:color="auto"/>
        <w:bottom w:val="none" w:sz="0" w:space="0" w:color="auto"/>
        <w:right w:val="none" w:sz="0" w:space="0" w:color="auto"/>
      </w:divBdr>
      <w:divsChild>
        <w:div w:id="882013850">
          <w:marLeft w:val="547"/>
          <w:marRight w:val="0"/>
          <w:marTop w:val="200"/>
          <w:marBottom w:val="0"/>
          <w:divBdr>
            <w:top w:val="none" w:sz="0" w:space="0" w:color="auto"/>
            <w:left w:val="none" w:sz="0" w:space="0" w:color="auto"/>
            <w:bottom w:val="none" w:sz="0" w:space="0" w:color="auto"/>
            <w:right w:val="none" w:sz="0" w:space="0" w:color="auto"/>
          </w:divBdr>
        </w:div>
        <w:div w:id="784471463">
          <w:marLeft w:val="547"/>
          <w:marRight w:val="0"/>
          <w:marTop w:val="200"/>
          <w:marBottom w:val="0"/>
          <w:divBdr>
            <w:top w:val="none" w:sz="0" w:space="0" w:color="auto"/>
            <w:left w:val="none" w:sz="0" w:space="0" w:color="auto"/>
            <w:bottom w:val="none" w:sz="0" w:space="0" w:color="auto"/>
            <w:right w:val="none" w:sz="0" w:space="0" w:color="auto"/>
          </w:divBdr>
        </w:div>
        <w:div w:id="2000620078">
          <w:marLeft w:val="547"/>
          <w:marRight w:val="0"/>
          <w:marTop w:val="200"/>
          <w:marBottom w:val="0"/>
          <w:divBdr>
            <w:top w:val="none" w:sz="0" w:space="0" w:color="auto"/>
            <w:left w:val="none" w:sz="0" w:space="0" w:color="auto"/>
            <w:bottom w:val="none" w:sz="0" w:space="0" w:color="auto"/>
            <w:right w:val="none" w:sz="0" w:space="0" w:color="auto"/>
          </w:divBdr>
        </w:div>
        <w:div w:id="146822707">
          <w:marLeft w:val="547"/>
          <w:marRight w:val="0"/>
          <w:marTop w:val="200"/>
          <w:marBottom w:val="0"/>
          <w:divBdr>
            <w:top w:val="none" w:sz="0" w:space="0" w:color="auto"/>
            <w:left w:val="none" w:sz="0" w:space="0" w:color="auto"/>
            <w:bottom w:val="none" w:sz="0" w:space="0" w:color="auto"/>
            <w:right w:val="none" w:sz="0" w:space="0" w:color="auto"/>
          </w:divBdr>
        </w:div>
        <w:div w:id="10255993">
          <w:marLeft w:val="547"/>
          <w:marRight w:val="0"/>
          <w:marTop w:val="200"/>
          <w:marBottom w:val="0"/>
          <w:divBdr>
            <w:top w:val="none" w:sz="0" w:space="0" w:color="auto"/>
            <w:left w:val="none" w:sz="0" w:space="0" w:color="auto"/>
            <w:bottom w:val="none" w:sz="0" w:space="0" w:color="auto"/>
            <w:right w:val="none" w:sz="0" w:space="0" w:color="auto"/>
          </w:divBdr>
        </w:div>
        <w:div w:id="815143761">
          <w:marLeft w:val="547"/>
          <w:marRight w:val="0"/>
          <w:marTop w:val="200"/>
          <w:marBottom w:val="0"/>
          <w:divBdr>
            <w:top w:val="none" w:sz="0" w:space="0" w:color="auto"/>
            <w:left w:val="none" w:sz="0" w:space="0" w:color="auto"/>
            <w:bottom w:val="none" w:sz="0" w:space="0" w:color="auto"/>
            <w:right w:val="none" w:sz="0" w:space="0" w:color="auto"/>
          </w:divBdr>
        </w:div>
      </w:divsChild>
    </w:div>
    <w:div w:id="125901736">
      <w:bodyDiv w:val="1"/>
      <w:marLeft w:val="0"/>
      <w:marRight w:val="0"/>
      <w:marTop w:val="0"/>
      <w:marBottom w:val="0"/>
      <w:divBdr>
        <w:top w:val="none" w:sz="0" w:space="0" w:color="auto"/>
        <w:left w:val="none" w:sz="0" w:space="0" w:color="auto"/>
        <w:bottom w:val="none" w:sz="0" w:space="0" w:color="auto"/>
        <w:right w:val="none" w:sz="0" w:space="0" w:color="auto"/>
      </w:divBdr>
      <w:divsChild>
        <w:div w:id="1700549371">
          <w:marLeft w:val="0"/>
          <w:marRight w:val="0"/>
          <w:marTop w:val="24"/>
          <w:marBottom w:val="120"/>
          <w:divBdr>
            <w:top w:val="none" w:sz="0" w:space="0" w:color="auto"/>
            <w:left w:val="none" w:sz="0" w:space="0" w:color="auto"/>
            <w:bottom w:val="none" w:sz="0" w:space="0" w:color="auto"/>
            <w:right w:val="none" w:sz="0" w:space="0" w:color="auto"/>
          </w:divBdr>
        </w:div>
      </w:divsChild>
    </w:div>
    <w:div w:id="204220570">
      <w:bodyDiv w:val="1"/>
      <w:marLeft w:val="0"/>
      <w:marRight w:val="0"/>
      <w:marTop w:val="0"/>
      <w:marBottom w:val="0"/>
      <w:divBdr>
        <w:top w:val="none" w:sz="0" w:space="0" w:color="auto"/>
        <w:left w:val="none" w:sz="0" w:space="0" w:color="auto"/>
        <w:bottom w:val="none" w:sz="0" w:space="0" w:color="auto"/>
        <w:right w:val="none" w:sz="0" w:space="0" w:color="auto"/>
      </w:divBdr>
    </w:div>
    <w:div w:id="573661813">
      <w:bodyDiv w:val="1"/>
      <w:marLeft w:val="0"/>
      <w:marRight w:val="0"/>
      <w:marTop w:val="0"/>
      <w:marBottom w:val="0"/>
      <w:divBdr>
        <w:top w:val="none" w:sz="0" w:space="0" w:color="auto"/>
        <w:left w:val="none" w:sz="0" w:space="0" w:color="auto"/>
        <w:bottom w:val="none" w:sz="0" w:space="0" w:color="auto"/>
        <w:right w:val="none" w:sz="0" w:space="0" w:color="auto"/>
      </w:divBdr>
    </w:div>
    <w:div w:id="1840655620">
      <w:bodyDiv w:val="1"/>
      <w:marLeft w:val="0"/>
      <w:marRight w:val="0"/>
      <w:marTop w:val="0"/>
      <w:marBottom w:val="0"/>
      <w:divBdr>
        <w:top w:val="none" w:sz="0" w:space="0" w:color="auto"/>
        <w:left w:val="none" w:sz="0" w:space="0" w:color="auto"/>
        <w:bottom w:val="none" w:sz="0" w:space="0" w:color="auto"/>
        <w:right w:val="none" w:sz="0" w:space="0" w:color="auto"/>
      </w:divBdr>
    </w:div>
    <w:div w:id="1985700558">
      <w:bodyDiv w:val="1"/>
      <w:marLeft w:val="0"/>
      <w:marRight w:val="0"/>
      <w:marTop w:val="0"/>
      <w:marBottom w:val="0"/>
      <w:divBdr>
        <w:top w:val="none" w:sz="0" w:space="0" w:color="auto"/>
        <w:left w:val="none" w:sz="0" w:space="0" w:color="auto"/>
        <w:bottom w:val="none" w:sz="0" w:space="0" w:color="auto"/>
        <w:right w:val="none" w:sz="0" w:space="0" w:color="auto"/>
      </w:divBdr>
    </w:div>
    <w:div w:id="1991597365">
      <w:bodyDiv w:val="1"/>
      <w:marLeft w:val="0"/>
      <w:marRight w:val="0"/>
      <w:marTop w:val="0"/>
      <w:marBottom w:val="0"/>
      <w:divBdr>
        <w:top w:val="none" w:sz="0" w:space="0" w:color="auto"/>
        <w:left w:val="none" w:sz="0" w:space="0" w:color="auto"/>
        <w:bottom w:val="none" w:sz="0" w:space="0" w:color="auto"/>
        <w:right w:val="none" w:sz="0" w:space="0" w:color="auto"/>
      </w:divBdr>
    </w:div>
    <w:div w:id="2008169948">
      <w:bodyDiv w:val="1"/>
      <w:marLeft w:val="0"/>
      <w:marRight w:val="0"/>
      <w:marTop w:val="0"/>
      <w:marBottom w:val="0"/>
      <w:divBdr>
        <w:top w:val="none" w:sz="0" w:space="0" w:color="auto"/>
        <w:left w:val="none" w:sz="0" w:space="0" w:color="auto"/>
        <w:bottom w:val="none" w:sz="0" w:space="0" w:color="auto"/>
        <w:right w:val="none" w:sz="0" w:space="0" w:color="auto"/>
      </w:divBdr>
      <w:divsChild>
        <w:div w:id="1160079341">
          <w:marLeft w:val="547"/>
          <w:marRight w:val="0"/>
          <w:marTop w:val="200"/>
          <w:marBottom w:val="0"/>
          <w:divBdr>
            <w:top w:val="none" w:sz="0" w:space="0" w:color="auto"/>
            <w:left w:val="none" w:sz="0" w:space="0" w:color="auto"/>
            <w:bottom w:val="none" w:sz="0" w:space="0" w:color="auto"/>
            <w:right w:val="none" w:sz="0" w:space="0" w:color="auto"/>
          </w:divBdr>
        </w:div>
        <w:div w:id="1592154102">
          <w:marLeft w:val="547"/>
          <w:marRight w:val="0"/>
          <w:marTop w:val="200"/>
          <w:marBottom w:val="0"/>
          <w:divBdr>
            <w:top w:val="none" w:sz="0" w:space="0" w:color="auto"/>
            <w:left w:val="none" w:sz="0" w:space="0" w:color="auto"/>
            <w:bottom w:val="none" w:sz="0" w:space="0" w:color="auto"/>
            <w:right w:val="none" w:sz="0" w:space="0" w:color="auto"/>
          </w:divBdr>
        </w:div>
        <w:div w:id="587274269">
          <w:marLeft w:val="547"/>
          <w:marRight w:val="0"/>
          <w:marTop w:val="200"/>
          <w:marBottom w:val="0"/>
          <w:divBdr>
            <w:top w:val="none" w:sz="0" w:space="0" w:color="auto"/>
            <w:left w:val="none" w:sz="0" w:space="0" w:color="auto"/>
            <w:bottom w:val="none" w:sz="0" w:space="0" w:color="auto"/>
            <w:right w:val="none" w:sz="0" w:space="0" w:color="auto"/>
          </w:divBdr>
        </w:div>
        <w:div w:id="122846109">
          <w:marLeft w:val="547"/>
          <w:marRight w:val="0"/>
          <w:marTop w:val="200"/>
          <w:marBottom w:val="0"/>
          <w:divBdr>
            <w:top w:val="none" w:sz="0" w:space="0" w:color="auto"/>
            <w:left w:val="none" w:sz="0" w:space="0" w:color="auto"/>
            <w:bottom w:val="none" w:sz="0" w:space="0" w:color="auto"/>
            <w:right w:val="none" w:sz="0" w:space="0" w:color="auto"/>
          </w:divBdr>
        </w:div>
        <w:div w:id="917635258">
          <w:marLeft w:val="547"/>
          <w:marRight w:val="0"/>
          <w:marTop w:val="200"/>
          <w:marBottom w:val="0"/>
          <w:divBdr>
            <w:top w:val="none" w:sz="0" w:space="0" w:color="auto"/>
            <w:left w:val="none" w:sz="0" w:space="0" w:color="auto"/>
            <w:bottom w:val="none" w:sz="0" w:space="0" w:color="auto"/>
            <w:right w:val="none" w:sz="0" w:space="0" w:color="auto"/>
          </w:divBdr>
        </w:div>
        <w:div w:id="1126195210">
          <w:marLeft w:val="547"/>
          <w:marRight w:val="0"/>
          <w:marTop w:val="200"/>
          <w:marBottom w:val="0"/>
          <w:divBdr>
            <w:top w:val="none" w:sz="0" w:space="0" w:color="auto"/>
            <w:left w:val="none" w:sz="0" w:space="0" w:color="auto"/>
            <w:bottom w:val="none" w:sz="0" w:space="0" w:color="auto"/>
            <w:right w:val="none" w:sz="0" w:space="0" w:color="auto"/>
          </w:divBdr>
        </w:div>
        <w:div w:id="127193106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amar.makharoblidze@iliauni.edu.ge"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7CB10-491C-47FD-9F26-514821125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Makharoblidze</dc:creator>
  <cp:keywords/>
  <dc:description/>
  <cp:lastModifiedBy>Natia</cp:lastModifiedBy>
  <cp:revision>38</cp:revision>
  <dcterms:created xsi:type="dcterms:W3CDTF">2025-04-04T10:53:00Z</dcterms:created>
  <dcterms:modified xsi:type="dcterms:W3CDTF">2026-04-04T08:58:00Z</dcterms:modified>
</cp:coreProperties>
</file>